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47" w:rsidRPr="006138F5" w:rsidRDefault="00F91C47" w:rsidP="00BC1F15">
      <w:pPr>
        <w:pStyle w:val="Heading1"/>
        <w:spacing w:before="0" w:after="0" w:line="264" w:lineRule="auto"/>
        <w:rPr>
          <w:rFonts w:cs="Arial"/>
          <w:sz w:val="30"/>
          <w:szCs w:val="30"/>
        </w:rPr>
      </w:pPr>
      <w:r w:rsidRPr="006138F5">
        <w:rPr>
          <w:rFonts w:cs="Arial"/>
          <w:sz w:val="30"/>
          <w:szCs w:val="30"/>
        </w:rPr>
        <w:t>Spillesystem</w:t>
      </w:r>
    </w:p>
    <w:p w:rsidR="00F91C47" w:rsidRPr="006138F5" w:rsidRDefault="00F91C47" w:rsidP="00BC1F15">
      <w:pPr>
        <w:pStyle w:val="PlainText"/>
        <w:spacing w:line="264" w:lineRule="auto"/>
        <w:rPr>
          <w:rFonts w:ascii="Arial" w:hAnsi="Arial" w:cs="Arial"/>
          <w:b/>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Generelt</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Alle kampe spilles over 10 ender, plus eventuelle ekstra ender.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DM Mixed, DM </w:t>
      </w:r>
      <w:r w:rsidR="00F86F70">
        <w:rPr>
          <w:rFonts w:ascii="Arial" w:hAnsi="Arial" w:cs="Arial"/>
          <w:sz w:val="22"/>
          <w:szCs w:val="22"/>
        </w:rPr>
        <w:t xml:space="preserve">i mixed doubles </w:t>
      </w:r>
      <w:r w:rsidRPr="006138F5">
        <w:rPr>
          <w:rFonts w:ascii="Arial" w:hAnsi="Arial" w:cs="Arial"/>
          <w:sz w:val="22"/>
          <w:szCs w:val="22"/>
        </w:rPr>
        <w:t xml:space="preserve">og </w:t>
      </w:r>
      <w:r w:rsidR="00F86F70">
        <w:rPr>
          <w:rFonts w:ascii="Arial" w:hAnsi="Arial" w:cs="Arial"/>
          <w:sz w:val="22"/>
          <w:szCs w:val="22"/>
        </w:rPr>
        <w:t xml:space="preserve">senior </w:t>
      </w:r>
      <w:r w:rsidRPr="006138F5">
        <w:rPr>
          <w:rFonts w:ascii="Arial" w:hAnsi="Arial" w:cs="Arial"/>
          <w:sz w:val="22"/>
          <w:szCs w:val="22"/>
        </w:rPr>
        <w:t xml:space="preserve">DM spilles </w:t>
      </w:r>
      <w:r w:rsidR="00F86F70">
        <w:rPr>
          <w:rFonts w:ascii="Arial" w:hAnsi="Arial" w:cs="Arial"/>
          <w:sz w:val="22"/>
          <w:szCs w:val="22"/>
        </w:rPr>
        <w:t xml:space="preserve">over </w:t>
      </w:r>
      <w:r w:rsidRPr="006138F5">
        <w:rPr>
          <w:rFonts w:ascii="Arial" w:hAnsi="Arial" w:cs="Arial"/>
          <w:sz w:val="22"/>
          <w:szCs w:val="22"/>
        </w:rPr>
        <w:t>8 ender.</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Der gives 1 point for en vunden kamp og 0 point for en tabt kamp.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Ved pointlighed spilles </w:t>
      </w:r>
      <w:proofErr w:type="spellStart"/>
      <w:r w:rsidRPr="006138F5">
        <w:rPr>
          <w:rFonts w:ascii="Arial" w:hAnsi="Arial" w:cs="Arial"/>
          <w:sz w:val="22"/>
          <w:szCs w:val="22"/>
        </w:rPr>
        <w:t>tie-break</w:t>
      </w:r>
      <w:proofErr w:type="spellEnd"/>
      <w:r w:rsidRPr="006138F5">
        <w:rPr>
          <w:rFonts w:ascii="Arial" w:hAnsi="Arial" w:cs="Arial"/>
          <w:sz w:val="22"/>
          <w:szCs w:val="22"/>
        </w:rPr>
        <w:t xml:space="preserve"> kampe.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Indbyrdes kampregnskab benyttes til rangering af de ligestillede hold.</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Ændringer af spilletidspunkter vil som udgangspunkt ikke kunne ske. Stillingtagen til ændringer kan udelukkende foretages af den arrangementsansvarlige fra turneringsudvalget.</w:t>
      </w:r>
    </w:p>
    <w:p w:rsidR="00F91C47" w:rsidRPr="006138F5" w:rsidRDefault="00F91C47" w:rsidP="00BC1F15">
      <w:pPr>
        <w:pStyle w:val="PlainText"/>
        <w:spacing w:line="264" w:lineRule="auto"/>
        <w:rPr>
          <w:rFonts w:ascii="Arial" w:hAnsi="Arial" w:cs="Arial"/>
          <w:sz w:val="22"/>
          <w:szCs w:val="22"/>
        </w:rPr>
      </w:pPr>
    </w:p>
    <w:p w:rsidR="00F91C47" w:rsidRPr="006138F5" w:rsidRDefault="00F86F70" w:rsidP="00BC1F15">
      <w:pPr>
        <w:pStyle w:val="PlainText"/>
        <w:spacing w:line="264" w:lineRule="auto"/>
        <w:rPr>
          <w:rFonts w:ascii="Arial" w:hAnsi="Arial" w:cs="Arial"/>
          <w:sz w:val="22"/>
          <w:szCs w:val="22"/>
        </w:rPr>
      </w:pPr>
      <w:r>
        <w:rPr>
          <w:rFonts w:ascii="Arial" w:hAnsi="Arial" w:cs="Arial"/>
          <w:sz w:val="22"/>
          <w:szCs w:val="22"/>
        </w:rPr>
        <w:t xml:space="preserve">Deltagende hold, der sidder over i en kamprunde, kan benytte </w:t>
      </w:r>
      <w:r w:rsidR="00F91C47" w:rsidRPr="006138F5">
        <w:rPr>
          <w:rFonts w:ascii="Arial" w:hAnsi="Arial" w:cs="Arial"/>
          <w:sz w:val="22"/>
          <w:szCs w:val="22"/>
        </w:rPr>
        <w:t>overskydende baner til træning</w:t>
      </w:r>
      <w:r>
        <w:rPr>
          <w:rFonts w:ascii="Arial" w:hAnsi="Arial" w:cs="Arial"/>
          <w:sz w:val="22"/>
          <w:szCs w:val="22"/>
        </w:rPr>
        <w:t xml:space="preserve"> efter aftale med den turneringsansvarlige.</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Seedning</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Turneringsudvalget forbeholder sig ret til at seede hold for at sikre, at de formodede bedste hold ikke slår hinanden ud tidligt i turneringen.</w:t>
      </w:r>
    </w:p>
    <w:p w:rsidR="00F91C47" w:rsidRPr="006138F5" w:rsidRDefault="00F91C47" w:rsidP="00BC1F15">
      <w:pPr>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 xml:space="preserve">Opvarmning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Der vil som udgangspunkt være mulighed for opvarmning på banen </w:t>
      </w:r>
      <w:proofErr w:type="spellStart"/>
      <w:r w:rsidRPr="006138F5">
        <w:rPr>
          <w:rFonts w:ascii="Arial" w:hAnsi="Arial" w:cs="Arial"/>
          <w:sz w:val="22"/>
          <w:szCs w:val="22"/>
        </w:rPr>
        <w:t>h.h.v</w:t>
      </w:r>
      <w:proofErr w:type="spellEnd"/>
      <w:r w:rsidRPr="006138F5">
        <w:rPr>
          <w:rFonts w:ascii="Arial" w:hAnsi="Arial" w:cs="Arial"/>
          <w:sz w:val="22"/>
          <w:szCs w:val="22"/>
        </w:rPr>
        <w:t xml:space="preserve">. </w:t>
      </w:r>
      <w:r w:rsidR="001760A8">
        <w:rPr>
          <w:rFonts w:ascii="Arial" w:hAnsi="Arial" w:cs="Arial"/>
          <w:sz w:val="22"/>
          <w:szCs w:val="22"/>
        </w:rPr>
        <w:t>2</w:t>
      </w:r>
      <w:r w:rsidRPr="006138F5">
        <w:rPr>
          <w:rFonts w:ascii="Arial" w:hAnsi="Arial" w:cs="Arial"/>
          <w:sz w:val="22"/>
          <w:szCs w:val="22"/>
        </w:rPr>
        <w:t>0 og 1</w:t>
      </w:r>
      <w:r w:rsidR="001760A8">
        <w:rPr>
          <w:rFonts w:ascii="Arial" w:hAnsi="Arial" w:cs="Arial"/>
          <w:sz w:val="22"/>
          <w:szCs w:val="22"/>
        </w:rPr>
        <w:t>0</w:t>
      </w:r>
      <w:r w:rsidRPr="006138F5">
        <w:rPr>
          <w:rFonts w:ascii="Arial" w:hAnsi="Arial" w:cs="Arial"/>
          <w:sz w:val="22"/>
          <w:szCs w:val="22"/>
        </w:rPr>
        <w:t xml:space="preserve"> minutter før kampstart (tidspunktet anført i spilleplanen). </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Førstnævnte hold i programmet starter opvarmningen, og spiller med mørke sten (rød ved kombinationen rød/blå). </w:t>
      </w:r>
    </w:p>
    <w:p w:rsidR="00F91C47" w:rsidRPr="006138F5" w:rsidRDefault="00F91C47" w:rsidP="00BC1F15">
      <w:pPr>
        <w:pStyle w:val="PlainText"/>
        <w:spacing w:line="264" w:lineRule="auto"/>
        <w:rPr>
          <w:rFonts w:ascii="Arial" w:hAnsi="Arial" w:cs="Arial"/>
          <w:b/>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 xml:space="preserve">Opvarmningen må ikke vare længere end 9 minutter pr. hold. </w:t>
      </w:r>
    </w:p>
    <w:p w:rsidR="00F91C47" w:rsidRPr="006138F5" w:rsidRDefault="00F91C47" w:rsidP="00BC1F15">
      <w:pPr>
        <w:spacing w:line="264" w:lineRule="auto"/>
        <w:rPr>
          <w:rFonts w:ascii="Arial" w:hAnsi="Arial" w:cs="Arial"/>
          <w:sz w:val="22"/>
          <w:szCs w:val="22"/>
        </w:rPr>
      </w:pPr>
    </w:p>
    <w:p w:rsidR="00F91C47" w:rsidRPr="006138F5" w:rsidRDefault="00DA432F" w:rsidP="00BC1F15">
      <w:pPr>
        <w:pStyle w:val="PlainText"/>
        <w:spacing w:line="264" w:lineRule="auto"/>
        <w:rPr>
          <w:rFonts w:ascii="Arial" w:hAnsi="Arial" w:cs="Arial"/>
          <w:b/>
          <w:sz w:val="22"/>
          <w:szCs w:val="22"/>
        </w:rPr>
      </w:pPr>
      <w:r>
        <w:rPr>
          <w:rFonts w:ascii="Arial" w:hAnsi="Arial" w:cs="Arial"/>
          <w:b/>
          <w:sz w:val="22"/>
          <w:szCs w:val="22"/>
        </w:rPr>
        <w:t>Sidste sten</w:t>
      </w:r>
    </w:p>
    <w:p w:rsid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I umiddelbar forlængelse af hvert holds opvarmning, spiller to spillere fra holdet én sten hver (LSD) mod Tee. Det hold der samlet set kommer tættes på Tee har vundet retten til sidste sten. Såfremt ingen af de to holds sten kan måles, trækkes der lod om retten til sidste sten.</w:t>
      </w:r>
    </w:p>
    <w:p w:rsidR="00F86F70" w:rsidRDefault="00F86F70" w:rsidP="00BC1F15">
      <w:pPr>
        <w:pStyle w:val="PlainText"/>
        <w:spacing w:line="264" w:lineRule="auto"/>
        <w:rPr>
          <w:rFonts w:ascii="Arial" w:hAnsi="Arial" w:cs="Arial"/>
          <w:sz w:val="22"/>
          <w:szCs w:val="22"/>
        </w:rPr>
      </w:pPr>
    </w:p>
    <w:p w:rsidR="00F86F70" w:rsidRPr="00F86F70" w:rsidRDefault="00F86F70" w:rsidP="00BC1F15">
      <w:pPr>
        <w:pStyle w:val="PlainText"/>
        <w:spacing w:line="264" w:lineRule="auto"/>
        <w:rPr>
          <w:rFonts w:ascii="Arial" w:hAnsi="Arial" w:cs="Arial"/>
          <w:b/>
          <w:sz w:val="22"/>
          <w:szCs w:val="22"/>
        </w:rPr>
      </w:pPr>
      <w:r w:rsidRPr="00F86F70">
        <w:rPr>
          <w:rFonts w:ascii="Arial" w:hAnsi="Arial" w:cs="Arial"/>
          <w:b/>
          <w:sz w:val="22"/>
          <w:szCs w:val="22"/>
        </w:rPr>
        <w:t>VM-deltagelse</w:t>
      </w:r>
    </w:p>
    <w:p w:rsidR="00405B96" w:rsidRDefault="00F86F70" w:rsidP="00F86F70">
      <w:pPr>
        <w:pStyle w:val="PlainText"/>
        <w:spacing w:line="264" w:lineRule="auto"/>
        <w:rPr>
          <w:rFonts w:ascii="Arial" w:hAnsi="Arial" w:cs="Arial"/>
          <w:sz w:val="22"/>
          <w:szCs w:val="22"/>
        </w:rPr>
      </w:pPr>
      <w:r>
        <w:rPr>
          <w:rFonts w:ascii="Arial" w:hAnsi="Arial" w:cs="Arial"/>
          <w:sz w:val="22"/>
          <w:szCs w:val="22"/>
        </w:rPr>
        <w:t>Vinderen af DM</w:t>
      </w:r>
      <w:r w:rsidR="00405B96">
        <w:rPr>
          <w:rFonts w:ascii="Arial" w:hAnsi="Arial" w:cs="Arial"/>
          <w:sz w:val="22"/>
          <w:szCs w:val="22"/>
        </w:rPr>
        <w:t xml:space="preserve"> for hold 2017-18 vinder retten til at deltage i EM 2018. For øvrige turneringer udtages det vindende hold til VM i den pågældende </w:t>
      </w:r>
      <w:proofErr w:type="spellStart"/>
      <w:r w:rsidR="00405B96">
        <w:rPr>
          <w:rFonts w:ascii="Arial" w:hAnsi="Arial" w:cs="Arial"/>
          <w:sz w:val="22"/>
          <w:szCs w:val="22"/>
        </w:rPr>
        <w:t>disciplin.</w:t>
      </w:r>
      <w:r>
        <w:rPr>
          <w:rFonts w:ascii="Arial" w:hAnsi="Arial" w:cs="Arial"/>
          <w:sz w:val="22"/>
          <w:szCs w:val="22"/>
        </w:rPr>
        <w:t>Et</w:t>
      </w:r>
      <w:proofErr w:type="spellEnd"/>
      <w:r>
        <w:rPr>
          <w:rFonts w:ascii="Arial" w:hAnsi="Arial" w:cs="Arial"/>
          <w:sz w:val="22"/>
          <w:szCs w:val="22"/>
        </w:rPr>
        <w:t xml:space="preserve"> hold mister retten til at deltage, dersom der for 4 personer er frafald af 2 personer, ved hold med reserve ved frafald af 3 personer, og for mixed double ved frafald af 1 person. Hvis et hold ikke kan </w:t>
      </w:r>
      <w:r w:rsidR="00405B96">
        <w:rPr>
          <w:rFonts w:ascii="Arial" w:hAnsi="Arial" w:cs="Arial"/>
          <w:sz w:val="22"/>
          <w:szCs w:val="22"/>
        </w:rPr>
        <w:t xml:space="preserve">eller ikke ønsker at </w:t>
      </w:r>
      <w:r>
        <w:rPr>
          <w:rFonts w:ascii="Arial" w:hAnsi="Arial" w:cs="Arial"/>
          <w:sz w:val="22"/>
          <w:szCs w:val="22"/>
        </w:rPr>
        <w:t>deltage i VM, udtages holdet i stedet af</w:t>
      </w:r>
      <w:r w:rsidR="00405B96">
        <w:rPr>
          <w:rFonts w:ascii="Arial" w:hAnsi="Arial" w:cs="Arial"/>
          <w:sz w:val="22"/>
          <w:szCs w:val="22"/>
        </w:rPr>
        <w:t xml:space="preserve"> </w:t>
      </w:r>
      <w:r w:rsidR="00A80F17">
        <w:rPr>
          <w:rFonts w:ascii="Arial" w:hAnsi="Arial" w:cs="Arial"/>
          <w:sz w:val="22"/>
          <w:szCs w:val="22"/>
        </w:rPr>
        <w:t xml:space="preserve">sportschefen sammen med </w:t>
      </w:r>
      <w:proofErr w:type="spellStart"/>
      <w:r w:rsidR="00A80F17">
        <w:rPr>
          <w:rFonts w:ascii="Arial" w:hAnsi="Arial" w:cs="Arial"/>
          <w:sz w:val="22"/>
          <w:szCs w:val="22"/>
        </w:rPr>
        <w:t>DCuF’s</w:t>
      </w:r>
      <w:proofErr w:type="spellEnd"/>
      <w:r w:rsidR="00A80F17">
        <w:rPr>
          <w:rFonts w:ascii="Arial" w:hAnsi="Arial" w:cs="Arial"/>
          <w:sz w:val="22"/>
          <w:szCs w:val="22"/>
        </w:rPr>
        <w:t xml:space="preserve"> bestyrelse.</w:t>
      </w:r>
    </w:p>
    <w:p w:rsidR="00500410" w:rsidRPr="00500410" w:rsidRDefault="00500410" w:rsidP="00500410">
      <w:pPr>
        <w:spacing w:line="264" w:lineRule="auto"/>
        <w:rPr>
          <w:rFonts w:ascii="Arial" w:hAnsi="Arial" w:cs="Arial"/>
          <w:sz w:val="22"/>
          <w:szCs w:val="22"/>
        </w:rPr>
      </w:pPr>
    </w:p>
    <w:p w:rsidR="006138F5" w:rsidRPr="00253AD5" w:rsidRDefault="006138F5" w:rsidP="00253AD5">
      <w:pPr>
        <w:rPr>
          <w:kern w:val="20"/>
        </w:rPr>
      </w:pPr>
      <w:r w:rsidRPr="006138F5">
        <w:rPr>
          <w:rFonts w:ascii="Arial" w:hAnsi="Arial" w:cs="Arial"/>
        </w:rPr>
        <w:br w:type="page"/>
      </w:r>
    </w:p>
    <w:p w:rsidR="00500410" w:rsidRDefault="00500410" w:rsidP="00BC1F15">
      <w:pPr>
        <w:pStyle w:val="Heading3"/>
        <w:spacing w:before="0" w:after="0" w:line="264" w:lineRule="auto"/>
        <w:rPr>
          <w:rFonts w:cs="Arial"/>
          <w:b w:val="0"/>
          <w:i w:val="0"/>
          <w:kern w:val="20"/>
          <w:sz w:val="30"/>
          <w:szCs w:val="30"/>
        </w:rPr>
      </w:pPr>
      <w:r>
        <w:rPr>
          <w:rFonts w:cs="Arial"/>
          <w:i w:val="0"/>
          <w:kern w:val="20"/>
          <w:sz w:val="30"/>
          <w:szCs w:val="30"/>
        </w:rPr>
        <w:lastRenderedPageBreak/>
        <w:t>EM-kval / kval til OL-kval.</w:t>
      </w:r>
    </w:p>
    <w:p w:rsidR="00500410" w:rsidRPr="00500410" w:rsidRDefault="00500410" w:rsidP="00500410">
      <w:pPr>
        <w:pStyle w:val="PlainText"/>
        <w:spacing w:line="264" w:lineRule="auto"/>
        <w:rPr>
          <w:rFonts w:ascii="Arial" w:hAnsi="Arial" w:cs="Arial"/>
          <w:sz w:val="22"/>
          <w:szCs w:val="22"/>
        </w:rPr>
      </w:pPr>
      <w:r w:rsidRPr="006138F5">
        <w:rPr>
          <w:rFonts w:ascii="Arial" w:hAnsi="Arial" w:cs="Arial"/>
          <w:sz w:val="22"/>
          <w:szCs w:val="22"/>
        </w:rPr>
        <w:t>I denne turnering kan der kun deltage hold</w:t>
      </w:r>
      <w:r>
        <w:rPr>
          <w:rFonts w:ascii="Arial" w:hAnsi="Arial" w:cs="Arial"/>
          <w:sz w:val="22"/>
          <w:szCs w:val="22"/>
        </w:rPr>
        <w:t>,</w:t>
      </w:r>
      <w:r w:rsidRPr="006138F5">
        <w:rPr>
          <w:rFonts w:ascii="Arial" w:hAnsi="Arial" w:cs="Arial"/>
          <w:sz w:val="22"/>
          <w:szCs w:val="22"/>
        </w:rPr>
        <w:t xml:space="preserve"> der er en del af elitesatsningen, dvs. holdene skal have </w:t>
      </w:r>
      <w:r w:rsidRPr="00500410">
        <w:rPr>
          <w:rFonts w:ascii="Arial" w:hAnsi="Arial" w:cs="Arial"/>
          <w:sz w:val="22"/>
          <w:szCs w:val="22"/>
        </w:rPr>
        <w:t xml:space="preserve">gennemført og overholdt krav om international erfaring, sæsonplanlægning og fysiske test (se s. </w:t>
      </w:r>
      <w:r w:rsidR="00A80F17">
        <w:rPr>
          <w:rFonts w:ascii="Arial" w:hAnsi="Arial" w:cs="Arial"/>
          <w:sz w:val="22"/>
          <w:szCs w:val="22"/>
        </w:rPr>
        <w:t>5</w:t>
      </w:r>
      <w:r w:rsidRPr="00500410">
        <w:rPr>
          <w:rFonts w:ascii="Arial" w:hAnsi="Arial" w:cs="Arial"/>
          <w:sz w:val="22"/>
          <w:szCs w:val="22"/>
        </w:rPr>
        <w:t xml:space="preserve">) </w:t>
      </w:r>
    </w:p>
    <w:p w:rsidR="00500410" w:rsidRPr="00500410" w:rsidRDefault="00500410" w:rsidP="00500410">
      <w:pPr>
        <w:rPr>
          <w:rFonts w:ascii="Arial" w:hAnsi="Arial" w:cs="Arial"/>
          <w:sz w:val="22"/>
          <w:szCs w:val="22"/>
        </w:rPr>
      </w:pPr>
    </w:p>
    <w:p w:rsidR="00500410" w:rsidRDefault="00500410" w:rsidP="00500410">
      <w:pPr>
        <w:rPr>
          <w:rFonts w:ascii="Arial" w:hAnsi="Arial" w:cs="Arial"/>
          <w:sz w:val="22"/>
          <w:szCs w:val="22"/>
        </w:rPr>
      </w:pPr>
      <w:r w:rsidRPr="00500410">
        <w:rPr>
          <w:rFonts w:ascii="Arial" w:hAnsi="Arial" w:cs="Arial"/>
          <w:sz w:val="22"/>
          <w:szCs w:val="22"/>
        </w:rPr>
        <w:t>Tur</w:t>
      </w:r>
      <w:r>
        <w:rPr>
          <w:rFonts w:ascii="Arial" w:hAnsi="Arial" w:cs="Arial"/>
          <w:sz w:val="22"/>
          <w:szCs w:val="22"/>
        </w:rPr>
        <w:t xml:space="preserve">neringen spilles over 2 weekender med indledende runde 15-17. september </w:t>
      </w:r>
      <w:r w:rsidR="00B52D79">
        <w:rPr>
          <w:rFonts w:ascii="Arial" w:hAnsi="Arial" w:cs="Arial"/>
          <w:sz w:val="22"/>
          <w:szCs w:val="22"/>
        </w:rPr>
        <w:t xml:space="preserve">i Hvidovre </w:t>
      </w:r>
      <w:r>
        <w:rPr>
          <w:rFonts w:ascii="Arial" w:hAnsi="Arial" w:cs="Arial"/>
          <w:sz w:val="22"/>
          <w:szCs w:val="22"/>
        </w:rPr>
        <w:t>og finaler 22-24. september 2017</w:t>
      </w:r>
      <w:r w:rsidR="00B52D79">
        <w:rPr>
          <w:rFonts w:ascii="Arial" w:hAnsi="Arial" w:cs="Arial"/>
          <w:sz w:val="22"/>
          <w:szCs w:val="22"/>
        </w:rPr>
        <w:t xml:space="preserve"> i </w:t>
      </w:r>
      <w:r>
        <w:rPr>
          <w:rFonts w:ascii="Arial" w:hAnsi="Arial" w:cs="Arial"/>
          <w:sz w:val="22"/>
          <w:szCs w:val="22"/>
        </w:rPr>
        <w:t>Tårnby.</w:t>
      </w:r>
    </w:p>
    <w:p w:rsidR="00500410" w:rsidRDefault="00500410" w:rsidP="00500410">
      <w:pPr>
        <w:rPr>
          <w:rFonts w:ascii="Arial" w:hAnsi="Arial" w:cs="Arial"/>
          <w:sz w:val="22"/>
          <w:szCs w:val="22"/>
        </w:rPr>
      </w:pPr>
    </w:p>
    <w:p w:rsidR="00500410" w:rsidRDefault="00500410" w:rsidP="00500410">
      <w:pPr>
        <w:rPr>
          <w:rFonts w:cs="Arial"/>
          <w:i/>
          <w:kern w:val="20"/>
          <w:sz w:val="30"/>
          <w:szCs w:val="30"/>
        </w:rPr>
      </w:pPr>
      <w:r>
        <w:rPr>
          <w:rFonts w:ascii="Arial" w:hAnsi="Arial" w:cs="Arial"/>
          <w:sz w:val="22"/>
          <w:szCs w:val="22"/>
        </w:rPr>
        <w:t>Finalen spilles bedst af 5 kampe, se i øvrigt nedenfor for VM-kval.</w:t>
      </w:r>
    </w:p>
    <w:p w:rsidR="00500410" w:rsidRDefault="00500410" w:rsidP="00BC1F15">
      <w:pPr>
        <w:pStyle w:val="Heading3"/>
        <w:spacing w:before="0" w:after="0" w:line="264" w:lineRule="auto"/>
        <w:rPr>
          <w:rFonts w:cs="Arial"/>
          <w:i w:val="0"/>
          <w:kern w:val="20"/>
          <w:sz w:val="30"/>
          <w:szCs w:val="30"/>
        </w:rPr>
      </w:pPr>
    </w:p>
    <w:p w:rsidR="006138F5" w:rsidRPr="006138F5" w:rsidRDefault="006138F5" w:rsidP="00BC1F15">
      <w:pPr>
        <w:pStyle w:val="Heading3"/>
        <w:spacing w:before="0" w:after="0" w:line="264" w:lineRule="auto"/>
        <w:rPr>
          <w:rFonts w:cs="Arial"/>
          <w:sz w:val="30"/>
          <w:szCs w:val="30"/>
        </w:rPr>
      </w:pPr>
      <w:r w:rsidRPr="006138F5">
        <w:rPr>
          <w:rFonts w:cs="Arial"/>
          <w:i w:val="0"/>
          <w:kern w:val="20"/>
          <w:sz w:val="30"/>
          <w:szCs w:val="30"/>
        </w:rPr>
        <w:t>VM-kval. for damer/herrer</w:t>
      </w:r>
    </w:p>
    <w:p w:rsidR="006138F5" w:rsidRDefault="006138F5" w:rsidP="00BC1F15">
      <w:pPr>
        <w:pStyle w:val="PlainText"/>
        <w:spacing w:line="264" w:lineRule="auto"/>
        <w:rPr>
          <w:rFonts w:ascii="Arial" w:hAnsi="Arial" w:cs="Arial"/>
          <w:sz w:val="22"/>
          <w:szCs w:val="22"/>
        </w:rPr>
      </w:pPr>
      <w:r w:rsidRPr="006138F5">
        <w:rPr>
          <w:rFonts w:ascii="Arial" w:hAnsi="Arial" w:cs="Arial"/>
          <w:sz w:val="22"/>
          <w:szCs w:val="22"/>
        </w:rPr>
        <w:t>I denne turnering kan der kun deltage hold</w:t>
      </w:r>
      <w:r w:rsidR="00F86F70">
        <w:rPr>
          <w:rFonts w:ascii="Arial" w:hAnsi="Arial" w:cs="Arial"/>
          <w:sz w:val="22"/>
          <w:szCs w:val="22"/>
        </w:rPr>
        <w:t>,</w:t>
      </w:r>
      <w:r w:rsidRPr="006138F5">
        <w:rPr>
          <w:rFonts w:ascii="Arial" w:hAnsi="Arial" w:cs="Arial"/>
          <w:sz w:val="22"/>
          <w:szCs w:val="22"/>
        </w:rPr>
        <w:t xml:space="preserve"> der er en del af elitesatsningen, dvs. holdene skal have gennemført og overholdt krav om international erfaring, sæsonplanlægning og fysiske test</w:t>
      </w:r>
      <w:r w:rsidR="00AD4696">
        <w:rPr>
          <w:rFonts w:ascii="Arial" w:hAnsi="Arial" w:cs="Arial"/>
          <w:sz w:val="22"/>
          <w:szCs w:val="22"/>
        </w:rPr>
        <w:t xml:space="preserve"> (se s. </w:t>
      </w:r>
      <w:r w:rsidR="00A80F17">
        <w:rPr>
          <w:rFonts w:ascii="Arial" w:hAnsi="Arial" w:cs="Arial"/>
          <w:sz w:val="22"/>
          <w:szCs w:val="22"/>
        </w:rPr>
        <w:t>5</w:t>
      </w:r>
      <w:r w:rsidR="00AD4696">
        <w:rPr>
          <w:rFonts w:ascii="Arial" w:hAnsi="Arial" w:cs="Arial"/>
          <w:sz w:val="22"/>
          <w:szCs w:val="22"/>
        </w:rPr>
        <w:t>)</w:t>
      </w:r>
      <w:r w:rsidRPr="006138F5">
        <w:rPr>
          <w:rFonts w:ascii="Arial" w:hAnsi="Arial" w:cs="Arial"/>
          <w:sz w:val="22"/>
          <w:szCs w:val="22"/>
        </w:rPr>
        <w:t xml:space="preserve"> </w:t>
      </w:r>
    </w:p>
    <w:p w:rsidR="001340FE" w:rsidRDefault="001340FE" w:rsidP="00BC1F15">
      <w:pPr>
        <w:pStyle w:val="PlainText"/>
        <w:spacing w:line="264" w:lineRule="auto"/>
        <w:rPr>
          <w:rFonts w:ascii="Arial" w:hAnsi="Arial" w:cs="Arial"/>
          <w:sz w:val="22"/>
          <w:szCs w:val="22"/>
        </w:rPr>
      </w:pPr>
    </w:p>
    <w:p w:rsidR="001340FE" w:rsidRPr="001340FE" w:rsidRDefault="001340FE" w:rsidP="00BC1F15">
      <w:pPr>
        <w:pStyle w:val="PlainText"/>
        <w:spacing w:line="264" w:lineRule="auto"/>
        <w:rPr>
          <w:rFonts w:ascii="Arial" w:hAnsi="Arial" w:cs="Arial"/>
          <w:color w:val="FF0000"/>
          <w:sz w:val="22"/>
          <w:szCs w:val="22"/>
        </w:rPr>
      </w:pPr>
      <w:r w:rsidRPr="001340FE">
        <w:rPr>
          <w:rFonts w:ascii="Arial" w:hAnsi="Arial" w:cs="Arial"/>
          <w:color w:val="FF0000"/>
          <w:sz w:val="22"/>
          <w:szCs w:val="22"/>
        </w:rPr>
        <w:t>De spillere, der har deltaget i OL-kval, kan ikke udtages til VM 2018 (men må gerne deltage i VM-kval)</w:t>
      </w:r>
    </w:p>
    <w:p w:rsidR="00AC2CFE" w:rsidRDefault="00AC2CFE" w:rsidP="00BC1F15">
      <w:pPr>
        <w:pStyle w:val="PlainText"/>
        <w:spacing w:line="264" w:lineRule="auto"/>
        <w:rPr>
          <w:rFonts w:ascii="Arial" w:hAnsi="Arial" w:cs="Arial"/>
          <w:sz w:val="22"/>
          <w:szCs w:val="22"/>
        </w:rPr>
      </w:pPr>
    </w:p>
    <w:p w:rsidR="00C543B3" w:rsidRDefault="00C543B3" w:rsidP="00BC1F15">
      <w:pPr>
        <w:pStyle w:val="PlainText"/>
        <w:spacing w:line="264" w:lineRule="auto"/>
        <w:rPr>
          <w:rFonts w:ascii="Arial" w:hAnsi="Arial" w:cs="Arial"/>
          <w:sz w:val="22"/>
          <w:szCs w:val="22"/>
        </w:rPr>
      </w:pPr>
      <w:r>
        <w:rPr>
          <w:rFonts w:ascii="Arial" w:hAnsi="Arial" w:cs="Arial"/>
          <w:sz w:val="22"/>
          <w:szCs w:val="22"/>
        </w:rPr>
        <w:t>VM-kval s</w:t>
      </w:r>
      <w:r w:rsidRPr="00C543B3">
        <w:rPr>
          <w:rFonts w:ascii="Arial" w:hAnsi="Arial" w:cs="Arial"/>
          <w:sz w:val="22"/>
          <w:szCs w:val="22"/>
        </w:rPr>
        <w:t xml:space="preserve">pilles over </w:t>
      </w:r>
      <w:r w:rsidR="00500410">
        <w:rPr>
          <w:rFonts w:ascii="Arial" w:hAnsi="Arial" w:cs="Arial"/>
          <w:sz w:val="22"/>
          <w:szCs w:val="22"/>
        </w:rPr>
        <w:t>2</w:t>
      </w:r>
      <w:r w:rsidRPr="00C543B3">
        <w:rPr>
          <w:rFonts w:ascii="Arial" w:hAnsi="Arial" w:cs="Arial"/>
          <w:sz w:val="22"/>
          <w:szCs w:val="22"/>
        </w:rPr>
        <w:t xml:space="preserve"> weekender</w:t>
      </w:r>
      <w:r>
        <w:rPr>
          <w:rFonts w:ascii="Arial" w:hAnsi="Arial" w:cs="Arial"/>
          <w:sz w:val="22"/>
          <w:szCs w:val="22"/>
        </w:rPr>
        <w:t xml:space="preserve"> med </w:t>
      </w:r>
      <w:r w:rsidR="00500410">
        <w:rPr>
          <w:rFonts w:ascii="Arial" w:hAnsi="Arial" w:cs="Arial"/>
          <w:sz w:val="22"/>
          <w:szCs w:val="22"/>
        </w:rPr>
        <w:t xml:space="preserve">indledende runde 1-3. december og finaler </w:t>
      </w:r>
      <w:r w:rsidR="00B52D79">
        <w:rPr>
          <w:rFonts w:ascii="Arial" w:hAnsi="Arial" w:cs="Arial"/>
          <w:sz w:val="22"/>
          <w:szCs w:val="22"/>
        </w:rPr>
        <w:t>d. 19-21. januar 2018 begge gange i Hvidovre.</w:t>
      </w:r>
    </w:p>
    <w:p w:rsidR="00C543B3" w:rsidRDefault="00C543B3" w:rsidP="00BC1F15">
      <w:pPr>
        <w:pStyle w:val="PlainText"/>
        <w:spacing w:line="264" w:lineRule="auto"/>
        <w:rPr>
          <w:rFonts w:ascii="Arial" w:hAnsi="Arial" w:cs="Arial"/>
          <w:sz w:val="22"/>
          <w:szCs w:val="22"/>
        </w:rPr>
      </w:pPr>
    </w:p>
    <w:p w:rsidR="00C543B3" w:rsidRDefault="00C543B3" w:rsidP="00BC1F15">
      <w:pPr>
        <w:pStyle w:val="PlainText"/>
        <w:spacing w:line="264" w:lineRule="auto"/>
        <w:rPr>
          <w:rFonts w:ascii="Arial" w:hAnsi="Arial" w:cs="Arial"/>
          <w:sz w:val="22"/>
          <w:szCs w:val="22"/>
        </w:rPr>
      </w:pPr>
      <w:r w:rsidRPr="00C543B3">
        <w:rPr>
          <w:rFonts w:ascii="Arial" w:hAnsi="Arial" w:cs="Arial"/>
          <w:sz w:val="22"/>
          <w:szCs w:val="22"/>
        </w:rPr>
        <w:t>Fina</w:t>
      </w:r>
      <w:r w:rsidR="003D0A07">
        <w:rPr>
          <w:rFonts w:ascii="Arial" w:hAnsi="Arial" w:cs="Arial"/>
          <w:sz w:val="22"/>
          <w:szCs w:val="22"/>
        </w:rPr>
        <w:t xml:space="preserve">len spilles bedst af 5 </w:t>
      </w:r>
      <w:r w:rsidR="00500410">
        <w:rPr>
          <w:rFonts w:ascii="Arial" w:hAnsi="Arial" w:cs="Arial"/>
          <w:sz w:val="22"/>
          <w:szCs w:val="22"/>
        </w:rPr>
        <w:t>kampe.</w:t>
      </w:r>
    </w:p>
    <w:p w:rsidR="00FA5F0A" w:rsidRDefault="00FA5F0A" w:rsidP="00BC1F15">
      <w:pPr>
        <w:pStyle w:val="PlainText"/>
        <w:spacing w:line="264" w:lineRule="auto"/>
        <w:rPr>
          <w:rFonts w:ascii="Arial" w:hAnsi="Arial" w:cs="Arial"/>
          <w:sz w:val="22"/>
          <w:szCs w:val="22"/>
        </w:rPr>
      </w:pPr>
    </w:p>
    <w:p w:rsidR="00FA5F0A" w:rsidRPr="00C543B3" w:rsidRDefault="00FA5F0A" w:rsidP="00BC1F15">
      <w:pPr>
        <w:pStyle w:val="PlainText"/>
        <w:spacing w:line="264" w:lineRule="auto"/>
        <w:rPr>
          <w:rFonts w:ascii="Arial" w:hAnsi="Arial" w:cs="Arial"/>
          <w:sz w:val="22"/>
          <w:szCs w:val="22"/>
        </w:rPr>
      </w:pPr>
      <w:r>
        <w:rPr>
          <w:rFonts w:ascii="Arial" w:hAnsi="Arial" w:cs="Arial"/>
          <w:sz w:val="22"/>
          <w:szCs w:val="22"/>
        </w:rPr>
        <w:t xml:space="preserve">Ved </w:t>
      </w:r>
      <w:r w:rsidRPr="00C543B3">
        <w:rPr>
          <w:rFonts w:ascii="Arial" w:hAnsi="Arial" w:cs="Arial"/>
          <w:sz w:val="22"/>
          <w:szCs w:val="22"/>
        </w:rPr>
        <w:t xml:space="preserve">pointlighed </w:t>
      </w:r>
      <w:r>
        <w:rPr>
          <w:rFonts w:ascii="Arial" w:hAnsi="Arial" w:cs="Arial"/>
          <w:sz w:val="22"/>
          <w:szCs w:val="22"/>
        </w:rPr>
        <w:t xml:space="preserve">spilles </w:t>
      </w:r>
      <w:proofErr w:type="spellStart"/>
      <w:r>
        <w:rPr>
          <w:rFonts w:ascii="Arial" w:hAnsi="Arial" w:cs="Arial"/>
          <w:sz w:val="22"/>
          <w:szCs w:val="22"/>
        </w:rPr>
        <w:t>tie-break</w:t>
      </w:r>
      <w:proofErr w:type="spellEnd"/>
      <w:r>
        <w:rPr>
          <w:rFonts w:ascii="Arial" w:hAnsi="Arial" w:cs="Arial"/>
          <w:color w:val="00B050"/>
          <w:sz w:val="22"/>
          <w:szCs w:val="22"/>
        </w:rPr>
        <w:t>.</w:t>
      </w:r>
    </w:p>
    <w:p w:rsidR="00C543B3" w:rsidRPr="00C543B3" w:rsidRDefault="00C543B3" w:rsidP="00BC1F15">
      <w:pPr>
        <w:pStyle w:val="PlainText"/>
        <w:spacing w:line="264" w:lineRule="auto"/>
        <w:rPr>
          <w:rFonts w:ascii="Arial" w:hAnsi="Arial" w:cs="Arial"/>
          <w:sz w:val="22"/>
          <w:szCs w:val="22"/>
        </w:rPr>
      </w:pPr>
    </w:p>
    <w:p w:rsidR="00C543B3" w:rsidRPr="00C543B3" w:rsidRDefault="00C543B3" w:rsidP="00BC1F15">
      <w:pPr>
        <w:pStyle w:val="PlainText"/>
        <w:spacing w:line="264" w:lineRule="auto"/>
        <w:rPr>
          <w:rFonts w:ascii="Arial" w:hAnsi="Arial" w:cs="Arial"/>
          <w:sz w:val="22"/>
          <w:szCs w:val="22"/>
        </w:rPr>
      </w:pPr>
      <w:r>
        <w:rPr>
          <w:rFonts w:ascii="Arial" w:hAnsi="Arial" w:cs="Arial"/>
          <w:sz w:val="22"/>
          <w:szCs w:val="22"/>
        </w:rPr>
        <w:t xml:space="preserve">Finalespil: </w:t>
      </w:r>
      <w:r w:rsidRPr="00C543B3">
        <w:rPr>
          <w:rFonts w:ascii="Arial" w:hAnsi="Arial" w:cs="Arial"/>
          <w:sz w:val="22"/>
          <w:szCs w:val="22"/>
        </w:rPr>
        <w:t xml:space="preserve">Såfremt nr. 1 efter </w:t>
      </w:r>
      <w:r>
        <w:rPr>
          <w:rFonts w:ascii="Arial" w:hAnsi="Arial" w:cs="Arial"/>
          <w:sz w:val="22"/>
          <w:szCs w:val="22"/>
        </w:rPr>
        <w:t xml:space="preserve">mellemrunden </w:t>
      </w:r>
      <w:r w:rsidRPr="00C543B3">
        <w:rPr>
          <w:rFonts w:ascii="Arial" w:hAnsi="Arial" w:cs="Arial"/>
          <w:sz w:val="22"/>
          <w:szCs w:val="22"/>
        </w:rPr>
        <w:t>er 3 eller flere point foran nr. 2, har holdet vundet første finale, og de har fordelen af sidste sten i de resterende finaler.</w:t>
      </w:r>
    </w:p>
    <w:p w:rsidR="00C543B3" w:rsidRDefault="00C543B3" w:rsidP="00BC1F15">
      <w:pPr>
        <w:pStyle w:val="PlainText"/>
        <w:spacing w:line="264" w:lineRule="auto"/>
        <w:rPr>
          <w:rFonts w:ascii="Arial" w:hAnsi="Arial" w:cs="Arial"/>
          <w:sz w:val="22"/>
          <w:szCs w:val="22"/>
        </w:rPr>
      </w:pPr>
      <w:r w:rsidRPr="00C543B3">
        <w:rPr>
          <w:rFonts w:ascii="Arial" w:hAnsi="Arial" w:cs="Arial"/>
          <w:sz w:val="22"/>
          <w:szCs w:val="22"/>
        </w:rPr>
        <w:t xml:space="preserve">Hvis nr. 1 efter </w:t>
      </w:r>
      <w:r>
        <w:rPr>
          <w:rFonts w:ascii="Arial" w:hAnsi="Arial" w:cs="Arial"/>
          <w:sz w:val="22"/>
          <w:szCs w:val="22"/>
        </w:rPr>
        <w:t xml:space="preserve">mellemrunden </w:t>
      </w:r>
      <w:r w:rsidRPr="00C543B3">
        <w:rPr>
          <w:rFonts w:ascii="Arial" w:hAnsi="Arial" w:cs="Arial"/>
          <w:sz w:val="22"/>
          <w:szCs w:val="22"/>
        </w:rPr>
        <w:t xml:space="preserve">er 2 point foran nr. 2, har holdet vundet retten til sidste sten i alle finaler. </w:t>
      </w:r>
    </w:p>
    <w:p w:rsidR="00C543B3" w:rsidRPr="00C543B3" w:rsidRDefault="00C543B3" w:rsidP="00BC1F15">
      <w:pPr>
        <w:pStyle w:val="PlainText"/>
        <w:spacing w:line="264" w:lineRule="auto"/>
        <w:rPr>
          <w:rFonts w:ascii="Arial" w:hAnsi="Arial" w:cs="Arial"/>
          <w:sz w:val="22"/>
          <w:szCs w:val="22"/>
        </w:rPr>
      </w:pPr>
      <w:r w:rsidRPr="00C543B3">
        <w:rPr>
          <w:rFonts w:ascii="Arial" w:hAnsi="Arial" w:cs="Arial"/>
          <w:sz w:val="22"/>
          <w:szCs w:val="22"/>
        </w:rPr>
        <w:t xml:space="preserve">Hvis </w:t>
      </w:r>
      <w:r>
        <w:rPr>
          <w:rFonts w:ascii="Arial" w:hAnsi="Arial" w:cs="Arial"/>
          <w:sz w:val="22"/>
          <w:szCs w:val="22"/>
        </w:rPr>
        <w:t xml:space="preserve">nr. 1 efter mellemrunden </w:t>
      </w:r>
      <w:r w:rsidRPr="00C543B3">
        <w:rPr>
          <w:rFonts w:ascii="Arial" w:hAnsi="Arial" w:cs="Arial"/>
          <w:sz w:val="22"/>
          <w:szCs w:val="22"/>
        </w:rPr>
        <w:t>er 1 point foran nr. 2, har holdet sidste sten i den første finale, hvorefter retten til sidste sten skifter mellem finalerne.</w:t>
      </w:r>
    </w:p>
    <w:p w:rsidR="00C543B3" w:rsidRPr="00C543B3" w:rsidRDefault="00C543B3" w:rsidP="00BC1F15">
      <w:pPr>
        <w:pStyle w:val="PlainText"/>
        <w:spacing w:line="264" w:lineRule="auto"/>
        <w:rPr>
          <w:rFonts w:ascii="Arial" w:hAnsi="Arial" w:cs="Arial"/>
          <w:sz w:val="22"/>
          <w:szCs w:val="22"/>
        </w:rPr>
      </w:pPr>
      <w:r w:rsidRPr="00C543B3">
        <w:rPr>
          <w:rFonts w:ascii="Arial" w:hAnsi="Arial" w:cs="Arial"/>
          <w:sz w:val="22"/>
          <w:szCs w:val="22"/>
        </w:rPr>
        <w:t xml:space="preserve">Hvis der er pointlighed mellem nr. 1 og 2 efter </w:t>
      </w:r>
      <w:r>
        <w:rPr>
          <w:rFonts w:ascii="Arial" w:hAnsi="Arial" w:cs="Arial"/>
          <w:sz w:val="22"/>
          <w:szCs w:val="22"/>
        </w:rPr>
        <w:t>mellemrunden</w:t>
      </w:r>
      <w:r w:rsidRPr="00C543B3">
        <w:rPr>
          <w:rFonts w:ascii="Arial" w:hAnsi="Arial" w:cs="Arial"/>
          <w:sz w:val="22"/>
          <w:szCs w:val="22"/>
        </w:rPr>
        <w:t>, spilles der LSD før hver finale. Det hold der har den bedste DSC efter mellemrunden, har fordel af sidste træning i den første finale, hvorefter retten til sidste træning skifter mellem finalerne.</w:t>
      </w:r>
    </w:p>
    <w:p w:rsidR="00C543B3" w:rsidRPr="00C543B3" w:rsidRDefault="00C543B3" w:rsidP="00BC1F15">
      <w:pPr>
        <w:pStyle w:val="PlainText"/>
        <w:spacing w:line="264" w:lineRule="auto"/>
        <w:rPr>
          <w:rFonts w:ascii="Arial" w:hAnsi="Arial" w:cs="Arial"/>
          <w:sz w:val="22"/>
          <w:szCs w:val="22"/>
        </w:rPr>
      </w:pPr>
      <w:r w:rsidRPr="00C543B3">
        <w:rPr>
          <w:rFonts w:ascii="Arial" w:hAnsi="Arial" w:cs="Arial"/>
          <w:sz w:val="22"/>
          <w:szCs w:val="22"/>
        </w:rPr>
        <w:t>LSD i finalerunden spilles efter de internationale regler.</w:t>
      </w:r>
    </w:p>
    <w:p w:rsidR="00C543B3" w:rsidRPr="00C543B3" w:rsidRDefault="00C543B3" w:rsidP="00BC1F15">
      <w:pPr>
        <w:pStyle w:val="PlainText"/>
        <w:spacing w:line="264" w:lineRule="auto"/>
        <w:rPr>
          <w:rFonts w:ascii="Arial" w:hAnsi="Arial" w:cs="Arial"/>
          <w:sz w:val="22"/>
          <w:szCs w:val="22"/>
        </w:rPr>
      </w:pPr>
    </w:p>
    <w:p w:rsidR="006138F5" w:rsidRPr="006138F5" w:rsidRDefault="003D0A07" w:rsidP="00BC1F15">
      <w:pPr>
        <w:pStyle w:val="Heading3"/>
        <w:spacing w:before="0" w:after="0" w:line="264" w:lineRule="auto"/>
        <w:rPr>
          <w:rFonts w:cs="Arial"/>
          <w:i w:val="0"/>
          <w:sz w:val="30"/>
          <w:szCs w:val="30"/>
        </w:rPr>
      </w:pPr>
      <w:r>
        <w:rPr>
          <w:rFonts w:cs="Arial"/>
          <w:i w:val="0"/>
          <w:sz w:val="30"/>
          <w:szCs w:val="30"/>
        </w:rPr>
        <w:t>D</w:t>
      </w:r>
      <w:r w:rsidR="006138F5" w:rsidRPr="006138F5">
        <w:rPr>
          <w:rFonts w:cs="Arial"/>
          <w:i w:val="0"/>
          <w:sz w:val="30"/>
          <w:szCs w:val="30"/>
        </w:rPr>
        <w:t>M Herrer/Damer</w:t>
      </w:r>
    </w:p>
    <w:p w:rsidR="00602842" w:rsidRDefault="006138F5" w:rsidP="00BC1F15">
      <w:pPr>
        <w:spacing w:line="264" w:lineRule="auto"/>
        <w:rPr>
          <w:rFonts w:ascii="Arial" w:hAnsi="Arial" w:cs="Arial"/>
          <w:sz w:val="22"/>
          <w:szCs w:val="22"/>
        </w:rPr>
      </w:pPr>
      <w:r w:rsidRPr="00F87945">
        <w:rPr>
          <w:rFonts w:ascii="Arial" w:hAnsi="Arial" w:cs="Arial"/>
          <w:sz w:val="22"/>
          <w:szCs w:val="22"/>
        </w:rPr>
        <w:t xml:space="preserve">DM-kval. </w:t>
      </w:r>
      <w:r w:rsidR="00602842">
        <w:rPr>
          <w:rFonts w:ascii="Arial" w:hAnsi="Arial" w:cs="Arial"/>
          <w:sz w:val="22"/>
          <w:szCs w:val="22"/>
        </w:rPr>
        <w:t>ligger sammen med VM-kval og starter i weekenden 1-3. december 2017 i Hvidovre.</w:t>
      </w:r>
    </w:p>
    <w:p w:rsidR="00602842" w:rsidRDefault="00602842" w:rsidP="00BC1F15">
      <w:pPr>
        <w:spacing w:line="264" w:lineRule="auto"/>
        <w:rPr>
          <w:rFonts w:ascii="Arial" w:hAnsi="Arial" w:cs="Arial"/>
          <w:sz w:val="22"/>
          <w:szCs w:val="22"/>
        </w:rPr>
      </w:pPr>
    </w:p>
    <w:p w:rsidR="00602842" w:rsidRDefault="00602842" w:rsidP="00BC1F15">
      <w:pPr>
        <w:spacing w:line="264" w:lineRule="auto"/>
        <w:rPr>
          <w:rFonts w:ascii="Arial" w:hAnsi="Arial" w:cs="Arial"/>
          <w:sz w:val="22"/>
          <w:szCs w:val="22"/>
        </w:rPr>
      </w:pPr>
      <w:r>
        <w:rPr>
          <w:rFonts w:ascii="Arial" w:hAnsi="Arial" w:cs="Arial"/>
          <w:sz w:val="22"/>
          <w:szCs w:val="22"/>
        </w:rPr>
        <w:t xml:space="preserve">Nummer 3-6 går videre </w:t>
      </w:r>
      <w:r w:rsidR="00D840E3">
        <w:rPr>
          <w:rFonts w:ascii="Arial" w:hAnsi="Arial" w:cs="Arial"/>
          <w:sz w:val="22"/>
          <w:szCs w:val="22"/>
        </w:rPr>
        <w:t>til DM</w:t>
      </w:r>
      <w:r w:rsidR="006138F5" w:rsidRPr="00F87945">
        <w:rPr>
          <w:rFonts w:ascii="Arial" w:hAnsi="Arial" w:cs="Arial"/>
          <w:sz w:val="22"/>
          <w:szCs w:val="22"/>
        </w:rPr>
        <w:t xml:space="preserve">-indledende, der spilles i </w:t>
      </w:r>
      <w:r w:rsidR="00B52D79">
        <w:rPr>
          <w:rFonts w:ascii="Arial" w:hAnsi="Arial" w:cs="Arial"/>
          <w:sz w:val="22"/>
          <w:szCs w:val="22"/>
        </w:rPr>
        <w:t xml:space="preserve">Hvidovre </w:t>
      </w:r>
      <w:r>
        <w:rPr>
          <w:rFonts w:ascii="Arial" w:hAnsi="Arial" w:cs="Arial"/>
          <w:sz w:val="22"/>
          <w:szCs w:val="22"/>
        </w:rPr>
        <w:t xml:space="preserve">19-21. januar 2018, Herfra går de 2 bedst placerede hold fra DM-indledende samt de to bedst placerede hold fra EM-kval. 2017 </w:t>
      </w:r>
      <w:r w:rsidR="00B52D79">
        <w:rPr>
          <w:rFonts w:ascii="Arial" w:hAnsi="Arial" w:cs="Arial"/>
          <w:sz w:val="22"/>
          <w:szCs w:val="22"/>
        </w:rPr>
        <w:t xml:space="preserve">for damer og for herrer de </w:t>
      </w:r>
      <w:r>
        <w:rPr>
          <w:rFonts w:ascii="Arial" w:hAnsi="Arial" w:cs="Arial"/>
          <w:sz w:val="22"/>
          <w:szCs w:val="22"/>
        </w:rPr>
        <w:t>2 finalehold fra DM 2016-17</w:t>
      </w:r>
      <w:r w:rsidR="00B52D79">
        <w:rPr>
          <w:rFonts w:ascii="Arial" w:hAnsi="Arial" w:cs="Arial"/>
          <w:sz w:val="22"/>
          <w:szCs w:val="22"/>
        </w:rPr>
        <w:t xml:space="preserve"> </w:t>
      </w:r>
      <w:r>
        <w:rPr>
          <w:rFonts w:ascii="Arial" w:hAnsi="Arial" w:cs="Arial"/>
          <w:sz w:val="22"/>
          <w:szCs w:val="22"/>
        </w:rPr>
        <w:t>videre til mellemrunden, der spilles 26-28. januar 2018 i Hvidovre.</w:t>
      </w:r>
    </w:p>
    <w:p w:rsidR="00602842" w:rsidRPr="00F87945" w:rsidRDefault="00602842" w:rsidP="00BC1F15">
      <w:pPr>
        <w:spacing w:line="264" w:lineRule="auto"/>
        <w:rPr>
          <w:rFonts w:ascii="Arial" w:hAnsi="Arial" w:cs="Arial"/>
          <w:sz w:val="22"/>
          <w:szCs w:val="22"/>
        </w:rPr>
      </w:pPr>
      <w:r>
        <w:rPr>
          <w:rFonts w:ascii="Arial" w:hAnsi="Arial" w:cs="Arial"/>
          <w:sz w:val="22"/>
          <w:szCs w:val="22"/>
        </w:rPr>
        <w:t xml:space="preserve"> </w:t>
      </w:r>
    </w:p>
    <w:p w:rsidR="003D0A07" w:rsidRDefault="003D0A07" w:rsidP="00BC1F15">
      <w:pPr>
        <w:spacing w:line="264" w:lineRule="auto"/>
        <w:rPr>
          <w:rFonts w:ascii="Arial" w:hAnsi="Arial" w:cs="Arial"/>
          <w:sz w:val="22"/>
          <w:szCs w:val="22"/>
        </w:rPr>
      </w:pPr>
      <w:r>
        <w:rPr>
          <w:rFonts w:ascii="Arial" w:hAnsi="Arial" w:cs="Arial"/>
          <w:sz w:val="22"/>
          <w:szCs w:val="22"/>
        </w:rPr>
        <w:t xml:space="preserve">Spilleprogram for DM-kval og DM-indledende fremsendes, når antal deltagende hold kendes. </w:t>
      </w:r>
    </w:p>
    <w:p w:rsidR="003D0A07" w:rsidRDefault="003D0A07" w:rsidP="00BC1F15">
      <w:pPr>
        <w:spacing w:line="264" w:lineRule="auto"/>
        <w:rPr>
          <w:rFonts w:ascii="Arial" w:hAnsi="Arial" w:cs="Arial"/>
          <w:sz w:val="22"/>
          <w:szCs w:val="22"/>
        </w:rPr>
      </w:pPr>
    </w:p>
    <w:p w:rsidR="00AC2CFE" w:rsidRDefault="003D0A07" w:rsidP="00BC1F15">
      <w:pPr>
        <w:pStyle w:val="PlainText"/>
        <w:spacing w:line="264" w:lineRule="auto"/>
        <w:rPr>
          <w:rFonts w:ascii="Arial" w:hAnsi="Arial" w:cs="Arial"/>
          <w:sz w:val="22"/>
          <w:szCs w:val="22"/>
        </w:rPr>
      </w:pPr>
      <w:r>
        <w:rPr>
          <w:rFonts w:ascii="Arial" w:hAnsi="Arial" w:cs="Arial"/>
          <w:sz w:val="22"/>
          <w:szCs w:val="22"/>
        </w:rPr>
        <w:t>S</w:t>
      </w:r>
      <w:r w:rsidRPr="00C543B3">
        <w:rPr>
          <w:rFonts w:ascii="Arial" w:hAnsi="Arial" w:cs="Arial"/>
          <w:sz w:val="22"/>
          <w:szCs w:val="22"/>
        </w:rPr>
        <w:t xml:space="preserve">pillesystemet </w:t>
      </w:r>
      <w:r w:rsidR="00715B7B">
        <w:rPr>
          <w:rFonts w:ascii="Arial" w:hAnsi="Arial" w:cs="Arial"/>
          <w:sz w:val="22"/>
          <w:szCs w:val="22"/>
        </w:rPr>
        <w:t xml:space="preserve">for mellemrunden </w:t>
      </w:r>
      <w:r w:rsidRPr="00C543B3">
        <w:rPr>
          <w:rFonts w:ascii="Arial" w:hAnsi="Arial" w:cs="Arial"/>
          <w:sz w:val="22"/>
          <w:szCs w:val="22"/>
        </w:rPr>
        <w:t xml:space="preserve">er </w:t>
      </w:r>
      <w:r>
        <w:rPr>
          <w:rFonts w:ascii="Arial" w:hAnsi="Arial" w:cs="Arial"/>
          <w:sz w:val="22"/>
          <w:szCs w:val="22"/>
        </w:rPr>
        <w:t xml:space="preserve">Dobbelt </w:t>
      </w:r>
      <w:proofErr w:type="spellStart"/>
      <w:r>
        <w:rPr>
          <w:rFonts w:ascii="Arial" w:hAnsi="Arial" w:cs="Arial"/>
          <w:sz w:val="22"/>
          <w:szCs w:val="22"/>
        </w:rPr>
        <w:t>Round</w:t>
      </w:r>
      <w:proofErr w:type="spellEnd"/>
      <w:r>
        <w:rPr>
          <w:rFonts w:ascii="Arial" w:hAnsi="Arial" w:cs="Arial"/>
          <w:sz w:val="22"/>
          <w:szCs w:val="22"/>
        </w:rPr>
        <w:t xml:space="preserve"> Robin</w:t>
      </w:r>
      <w:r w:rsidR="00D840E3">
        <w:rPr>
          <w:rFonts w:ascii="Arial" w:hAnsi="Arial" w:cs="Arial"/>
          <w:sz w:val="22"/>
          <w:szCs w:val="22"/>
        </w:rPr>
        <w:t>. N</w:t>
      </w:r>
      <w:r w:rsidRPr="00C543B3">
        <w:rPr>
          <w:rFonts w:ascii="Arial" w:hAnsi="Arial" w:cs="Arial"/>
          <w:sz w:val="22"/>
          <w:szCs w:val="22"/>
        </w:rPr>
        <w:t xml:space="preserve">r. 1 og nr. 2 efter </w:t>
      </w:r>
      <w:r>
        <w:rPr>
          <w:rFonts w:ascii="Arial" w:hAnsi="Arial" w:cs="Arial"/>
          <w:sz w:val="22"/>
          <w:szCs w:val="22"/>
        </w:rPr>
        <w:t xml:space="preserve">mellemrunden </w:t>
      </w:r>
      <w:r w:rsidRPr="00C543B3">
        <w:rPr>
          <w:rFonts w:ascii="Arial" w:hAnsi="Arial" w:cs="Arial"/>
          <w:sz w:val="22"/>
          <w:szCs w:val="22"/>
        </w:rPr>
        <w:t xml:space="preserve">er i </w:t>
      </w:r>
      <w:r>
        <w:rPr>
          <w:rFonts w:ascii="Arial" w:hAnsi="Arial" w:cs="Arial"/>
          <w:sz w:val="22"/>
          <w:szCs w:val="22"/>
        </w:rPr>
        <w:t>DM-</w:t>
      </w:r>
      <w:r w:rsidRPr="00C543B3">
        <w:rPr>
          <w:rFonts w:ascii="Arial" w:hAnsi="Arial" w:cs="Arial"/>
          <w:sz w:val="22"/>
          <w:szCs w:val="22"/>
        </w:rPr>
        <w:t>finalen. Fina</w:t>
      </w:r>
      <w:r>
        <w:rPr>
          <w:rFonts w:ascii="Arial" w:hAnsi="Arial" w:cs="Arial"/>
          <w:sz w:val="22"/>
          <w:szCs w:val="22"/>
        </w:rPr>
        <w:t xml:space="preserve">len spilles bedst af 5 finaler og afvikles i </w:t>
      </w:r>
      <w:r w:rsidR="00602842">
        <w:rPr>
          <w:rFonts w:ascii="Arial" w:hAnsi="Arial" w:cs="Arial"/>
          <w:sz w:val="22"/>
          <w:szCs w:val="22"/>
        </w:rPr>
        <w:t xml:space="preserve">16-18. marts 2018 for herrer og 30. marts-1. april 2018 for damer. Hvis Danmark ikke er kvalificerede til VM-deltagelse for enten damer </w:t>
      </w:r>
      <w:r w:rsidR="00602842">
        <w:rPr>
          <w:rFonts w:ascii="Arial" w:hAnsi="Arial" w:cs="Arial"/>
          <w:sz w:val="22"/>
          <w:szCs w:val="22"/>
        </w:rPr>
        <w:lastRenderedPageBreak/>
        <w:t>eller herrer, afvikles finalerunden sammen i den weekend, hvor begge hold er hjemme. Hvis vi ikke deltager i VM med hverken damer eller herrer, spilles DM-finalerne 16-18. marts 2018.</w:t>
      </w:r>
    </w:p>
    <w:p w:rsidR="00FA5F0A" w:rsidRDefault="00FA5F0A" w:rsidP="00BC1F15">
      <w:pPr>
        <w:pStyle w:val="PlainText"/>
        <w:spacing w:line="264" w:lineRule="auto"/>
        <w:rPr>
          <w:rFonts w:ascii="Arial" w:hAnsi="Arial" w:cs="Arial"/>
          <w:sz w:val="22"/>
          <w:szCs w:val="22"/>
        </w:rPr>
      </w:pPr>
    </w:p>
    <w:p w:rsidR="00FA5F0A" w:rsidRDefault="00FA5F0A" w:rsidP="00BC1F15">
      <w:pPr>
        <w:pStyle w:val="PlainText"/>
        <w:spacing w:line="264" w:lineRule="auto"/>
        <w:rPr>
          <w:rFonts w:ascii="Arial" w:hAnsi="Arial" w:cs="Arial"/>
          <w:sz w:val="22"/>
          <w:szCs w:val="22"/>
        </w:rPr>
      </w:pPr>
      <w:r>
        <w:rPr>
          <w:rFonts w:ascii="Arial" w:hAnsi="Arial" w:cs="Arial"/>
          <w:sz w:val="22"/>
          <w:szCs w:val="22"/>
        </w:rPr>
        <w:t xml:space="preserve">Ved pointlighed spilles </w:t>
      </w:r>
      <w:proofErr w:type="spellStart"/>
      <w:r>
        <w:rPr>
          <w:rFonts w:ascii="Arial" w:hAnsi="Arial" w:cs="Arial"/>
          <w:sz w:val="22"/>
          <w:szCs w:val="22"/>
        </w:rPr>
        <w:t>tie-break</w:t>
      </w:r>
      <w:proofErr w:type="spellEnd"/>
      <w:r>
        <w:rPr>
          <w:rFonts w:ascii="Arial" w:hAnsi="Arial" w:cs="Arial"/>
          <w:sz w:val="22"/>
          <w:szCs w:val="22"/>
        </w:rPr>
        <w:t>.</w:t>
      </w:r>
    </w:p>
    <w:p w:rsidR="003D0A07" w:rsidRDefault="003D0A07" w:rsidP="00BC1F15">
      <w:pPr>
        <w:pStyle w:val="PlainText"/>
        <w:spacing w:line="264" w:lineRule="auto"/>
        <w:rPr>
          <w:rFonts w:ascii="Arial" w:hAnsi="Arial" w:cs="Arial"/>
          <w:sz w:val="22"/>
          <w:szCs w:val="22"/>
        </w:rPr>
      </w:pPr>
    </w:p>
    <w:p w:rsidR="003D0A07" w:rsidRPr="00C543B3" w:rsidRDefault="003D0A07" w:rsidP="00BC1F15">
      <w:pPr>
        <w:pStyle w:val="PlainText"/>
        <w:spacing w:line="264" w:lineRule="auto"/>
        <w:rPr>
          <w:rFonts w:ascii="Arial" w:hAnsi="Arial" w:cs="Arial"/>
          <w:sz w:val="22"/>
          <w:szCs w:val="22"/>
        </w:rPr>
      </w:pPr>
      <w:r>
        <w:rPr>
          <w:rFonts w:ascii="Arial" w:hAnsi="Arial" w:cs="Arial"/>
          <w:sz w:val="22"/>
          <w:szCs w:val="22"/>
        </w:rPr>
        <w:t xml:space="preserve">Finalespil: </w:t>
      </w:r>
      <w:r w:rsidRPr="00C543B3">
        <w:rPr>
          <w:rFonts w:ascii="Arial" w:hAnsi="Arial" w:cs="Arial"/>
          <w:sz w:val="22"/>
          <w:szCs w:val="22"/>
        </w:rPr>
        <w:t xml:space="preserve">Såfremt nr. 1 efter </w:t>
      </w:r>
      <w:r>
        <w:rPr>
          <w:rFonts w:ascii="Arial" w:hAnsi="Arial" w:cs="Arial"/>
          <w:sz w:val="22"/>
          <w:szCs w:val="22"/>
        </w:rPr>
        <w:t xml:space="preserve">mellemrunden </w:t>
      </w:r>
      <w:r w:rsidRPr="00C543B3">
        <w:rPr>
          <w:rFonts w:ascii="Arial" w:hAnsi="Arial" w:cs="Arial"/>
          <w:sz w:val="22"/>
          <w:szCs w:val="22"/>
        </w:rPr>
        <w:t>er 3 eller flere point foran nr. 2, har holdet vundet første finale, og de har fordelen af sidste sten i de resterende finaler.</w:t>
      </w:r>
    </w:p>
    <w:p w:rsidR="003D0A07" w:rsidRDefault="003D0A07" w:rsidP="00BC1F15">
      <w:pPr>
        <w:pStyle w:val="PlainText"/>
        <w:spacing w:line="264" w:lineRule="auto"/>
        <w:rPr>
          <w:rFonts w:ascii="Arial" w:hAnsi="Arial" w:cs="Arial"/>
          <w:sz w:val="22"/>
          <w:szCs w:val="22"/>
        </w:rPr>
      </w:pPr>
      <w:r w:rsidRPr="00C543B3">
        <w:rPr>
          <w:rFonts w:ascii="Arial" w:hAnsi="Arial" w:cs="Arial"/>
          <w:sz w:val="22"/>
          <w:szCs w:val="22"/>
        </w:rPr>
        <w:t xml:space="preserve">Hvis nr. 1 efter </w:t>
      </w:r>
      <w:r>
        <w:rPr>
          <w:rFonts w:ascii="Arial" w:hAnsi="Arial" w:cs="Arial"/>
          <w:sz w:val="22"/>
          <w:szCs w:val="22"/>
        </w:rPr>
        <w:t xml:space="preserve">mellemrunden </w:t>
      </w:r>
      <w:r w:rsidRPr="00C543B3">
        <w:rPr>
          <w:rFonts w:ascii="Arial" w:hAnsi="Arial" w:cs="Arial"/>
          <w:sz w:val="22"/>
          <w:szCs w:val="22"/>
        </w:rPr>
        <w:t xml:space="preserve">er 2 point foran nr. 2, har holdet vundet retten til sidste sten i alle finaler. </w:t>
      </w:r>
    </w:p>
    <w:p w:rsidR="003D0A07" w:rsidRPr="00C543B3" w:rsidRDefault="003D0A07" w:rsidP="00BC1F15">
      <w:pPr>
        <w:pStyle w:val="PlainText"/>
        <w:spacing w:line="264" w:lineRule="auto"/>
        <w:rPr>
          <w:rFonts w:ascii="Arial" w:hAnsi="Arial" w:cs="Arial"/>
          <w:sz w:val="22"/>
          <w:szCs w:val="22"/>
        </w:rPr>
      </w:pPr>
      <w:r w:rsidRPr="00C543B3">
        <w:rPr>
          <w:rFonts w:ascii="Arial" w:hAnsi="Arial" w:cs="Arial"/>
          <w:sz w:val="22"/>
          <w:szCs w:val="22"/>
        </w:rPr>
        <w:t xml:space="preserve">Hvis </w:t>
      </w:r>
      <w:r>
        <w:rPr>
          <w:rFonts w:ascii="Arial" w:hAnsi="Arial" w:cs="Arial"/>
          <w:sz w:val="22"/>
          <w:szCs w:val="22"/>
        </w:rPr>
        <w:t xml:space="preserve">nr. 1 efter mellemrunden </w:t>
      </w:r>
      <w:r w:rsidRPr="00C543B3">
        <w:rPr>
          <w:rFonts w:ascii="Arial" w:hAnsi="Arial" w:cs="Arial"/>
          <w:sz w:val="22"/>
          <w:szCs w:val="22"/>
        </w:rPr>
        <w:t>er 1 point foran nr. 2, har holdet sidste sten i den første finale, hvorefter retten til sidste sten skifter mellem finalerne.</w:t>
      </w:r>
    </w:p>
    <w:p w:rsidR="003D0A07" w:rsidRPr="00C543B3" w:rsidRDefault="003D0A07" w:rsidP="00BC1F15">
      <w:pPr>
        <w:pStyle w:val="PlainText"/>
        <w:spacing w:line="264" w:lineRule="auto"/>
        <w:rPr>
          <w:rFonts w:ascii="Arial" w:hAnsi="Arial" w:cs="Arial"/>
          <w:sz w:val="22"/>
          <w:szCs w:val="22"/>
        </w:rPr>
      </w:pPr>
      <w:r w:rsidRPr="00C543B3">
        <w:rPr>
          <w:rFonts w:ascii="Arial" w:hAnsi="Arial" w:cs="Arial"/>
          <w:sz w:val="22"/>
          <w:szCs w:val="22"/>
        </w:rPr>
        <w:t xml:space="preserve">Hvis der er pointlighed mellem nr. 1 og 2 efter </w:t>
      </w:r>
      <w:r>
        <w:rPr>
          <w:rFonts w:ascii="Arial" w:hAnsi="Arial" w:cs="Arial"/>
          <w:sz w:val="22"/>
          <w:szCs w:val="22"/>
        </w:rPr>
        <w:t>mellemrunden</w:t>
      </w:r>
      <w:r w:rsidRPr="00C543B3">
        <w:rPr>
          <w:rFonts w:ascii="Arial" w:hAnsi="Arial" w:cs="Arial"/>
          <w:sz w:val="22"/>
          <w:szCs w:val="22"/>
        </w:rPr>
        <w:t>, spilles der LSD før hver finale. Det hold der har den bedste DSC efter mellemrunden, har fordel af sidste træning i den første finale, hvorefter retten til sidste træning skifter mellem finalerne.</w:t>
      </w:r>
    </w:p>
    <w:p w:rsidR="003D0A07" w:rsidRPr="00C543B3" w:rsidRDefault="003D0A07" w:rsidP="00BC1F15">
      <w:pPr>
        <w:pStyle w:val="PlainText"/>
        <w:spacing w:line="264" w:lineRule="auto"/>
        <w:rPr>
          <w:rFonts w:ascii="Arial" w:hAnsi="Arial" w:cs="Arial"/>
          <w:sz w:val="22"/>
          <w:szCs w:val="22"/>
        </w:rPr>
      </w:pPr>
      <w:r w:rsidRPr="00C543B3">
        <w:rPr>
          <w:rFonts w:ascii="Arial" w:hAnsi="Arial" w:cs="Arial"/>
          <w:sz w:val="22"/>
          <w:szCs w:val="22"/>
        </w:rPr>
        <w:t>LSD i finalerunden spilles efter de internationale regler.</w:t>
      </w:r>
    </w:p>
    <w:p w:rsidR="003D0A07" w:rsidRPr="006138F5" w:rsidRDefault="003D0A07" w:rsidP="00BC1F15">
      <w:pPr>
        <w:pStyle w:val="PlainText"/>
        <w:spacing w:line="264" w:lineRule="auto"/>
        <w:rPr>
          <w:rFonts w:ascii="Arial" w:hAnsi="Arial" w:cs="Arial"/>
          <w:sz w:val="22"/>
          <w:szCs w:val="22"/>
        </w:rPr>
      </w:pPr>
    </w:p>
    <w:p w:rsidR="006138F5" w:rsidRPr="00FA5F0A" w:rsidRDefault="006138F5" w:rsidP="00BC1F15">
      <w:pPr>
        <w:pStyle w:val="Heading3"/>
        <w:spacing w:before="0" w:after="0" w:line="264" w:lineRule="auto"/>
        <w:rPr>
          <w:rFonts w:cs="Arial"/>
          <w:i w:val="0"/>
          <w:sz w:val="30"/>
          <w:szCs w:val="30"/>
        </w:rPr>
      </w:pPr>
      <w:r w:rsidRPr="00FA5F0A">
        <w:rPr>
          <w:rFonts w:cs="Arial"/>
          <w:i w:val="0"/>
          <w:sz w:val="30"/>
          <w:szCs w:val="30"/>
        </w:rPr>
        <w:t>DM Figurspil</w:t>
      </w:r>
    </w:p>
    <w:p w:rsidR="006138F5" w:rsidRPr="00FA5F0A" w:rsidRDefault="00D840E3" w:rsidP="00BC1F15">
      <w:pPr>
        <w:pStyle w:val="PlainText"/>
        <w:spacing w:line="264" w:lineRule="auto"/>
        <w:rPr>
          <w:rFonts w:ascii="Arial" w:hAnsi="Arial" w:cs="Arial"/>
          <w:sz w:val="22"/>
          <w:szCs w:val="22"/>
        </w:rPr>
      </w:pPr>
      <w:r>
        <w:rPr>
          <w:rFonts w:ascii="Arial" w:hAnsi="Arial" w:cs="Arial"/>
          <w:sz w:val="22"/>
          <w:szCs w:val="22"/>
        </w:rPr>
        <w:t>Afvikle</w:t>
      </w:r>
      <w:r w:rsidR="00602842">
        <w:rPr>
          <w:rFonts w:ascii="Arial" w:hAnsi="Arial" w:cs="Arial"/>
          <w:sz w:val="22"/>
          <w:szCs w:val="22"/>
        </w:rPr>
        <w:t>s søndag d. 22. april 2018 i</w:t>
      </w:r>
      <w:r w:rsidR="00B52D79">
        <w:rPr>
          <w:rFonts w:ascii="Arial" w:hAnsi="Arial" w:cs="Arial"/>
          <w:sz w:val="22"/>
          <w:szCs w:val="22"/>
        </w:rPr>
        <w:t xml:space="preserve"> Tårnby</w:t>
      </w:r>
      <w:r w:rsidR="00602842">
        <w:rPr>
          <w:rFonts w:ascii="Arial" w:hAnsi="Arial" w:cs="Arial"/>
          <w:sz w:val="22"/>
          <w:szCs w:val="22"/>
        </w:rPr>
        <w:t>.</w:t>
      </w:r>
    </w:p>
    <w:p w:rsidR="00D840E3" w:rsidRDefault="006138F5" w:rsidP="00BC1F15">
      <w:pPr>
        <w:pStyle w:val="PlainText"/>
        <w:spacing w:line="264" w:lineRule="auto"/>
        <w:rPr>
          <w:rFonts w:ascii="Arial" w:hAnsi="Arial" w:cs="Arial"/>
          <w:sz w:val="22"/>
          <w:szCs w:val="22"/>
        </w:rPr>
      </w:pPr>
      <w:r w:rsidRPr="00FA5F0A">
        <w:rPr>
          <w:rFonts w:ascii="Arial" w:hAnsi="Arial" w:cs="Arial"/>
          <w:sz w:val="22"/>
          <w:szCs w:val="22"/>
        </w:rPr>
        <w:t xml:space="preserve">Der spilles i to rækker, </w:t>
      </w:r>
      <w:r w:rsidR="00602842">
        <w:rPr>
          <w:rFonts w:ascii="Arial" w:hAnsi="Arial" w:cs="Arial"/>
          <w:sz w:val="22"/>
          <w:szCs w:val="22"/>
        </w:rPr>
        <w:t xml:space="preserve">en for damer og en for herrer, med DCuF medaljer til begge rækker, herudover </w:t>
      </w:r>
      <w:r w:rsidR="00D840E3">
        <w:rPr>
          <w:rFonts w:ascii="Arial" w:hAnsi="Arial" w:cs="Arial"/>
          <w:sz w:val="22"/>
          <w:szCs w:val="22"/>
        </w:rPr>
        <w:t xml:space="preserve">er </w:t>
      </w:r>
      <w:r w:rsidR="00602842">
        <w:rPr>
          <w:rFonts w:ascii="Arial" w:hAnsi="Arial" w:cs="Arial"/>
          <w:sz w:val="22"/>
          <w:szCs w:val="22"/>
        </w:rPr>
        <w:t xml:space="preserve">der </w:t>
      </w:r>
      <w:r w:rsidR="00D840E3">
        <w:rPr>
          <w:rFonts w:ascii="Arial" w:hAnsi="Arial" w:cs="Arial"/>
          <w:sz w:val="22"/>
          <w:szCs w:val="22"/>
        </w:rPr>
        <w:t>en DIF medalje, der gives til den spiller (fra begge rækker) med flest points.</w:t>
      </w:r>
    </w:p>
    <w:p w:rsidR="00602842" w:rsidRDefault="00602842" w:rsidP="00BC1F15">
      <w:pPr>
        <w:pStyle w:val="PlainText"/>
        <w:spacing w:line="264" w:lineRule="auto"/>
        <w:rPr>
          <w:rFonts w:ascii="Arial" w:hAnsi="Arial" w:cs="Arial"/>
          <w:sz w:val="22"/>
          <w:szCs w:val="22"/>
        </w:rPr>
      </w:pPr>
      <w:r>
        <w:rPr>
          <w:rFonts w:ascii="Arial" w:hAnsi="Arial" w:cs="Arial"/>
          <w:sz w:val="22"/>
          <w:szCs w:val="22"/>
        </w:rPr>
        <w:t>Der er tilmelding på dagen, så forhåndstilmelding er ikke nødvendig!</w:t>
      </w:r>
    </w:p>
    <w:p w:rsidR="00BC1F15" w:rsidRPr="00FA5F0A" w:rsidRDefault="00BC1F15" w:rsidP="00BC1F15">
      <w:pPr>
        <w:pStyle w:val="PlainText"/>
        <w:spacing w:line="264" w:lineRule="auto"/>
        <w:rPr>
          <w:rFonts w:ascii="Arial" w:hAnsi="Arial" w:cs="Arial"/>
          <w:sz w:val="22"/>
          <w:szCs w:val="22"/>
        </w:rPr>
      </w:pPr>
    </w:p>
    <w:p w:rsidR="006138F5" w:rsidRPr="00FA5F0A" w:rsidRDefault="006138F5" w:rsidP="00BC1F15">
      <w:pPr>
        <w:pStyle w:val="Heading3"/>
        <w:spacing w:before="0" w:after="0" w:line="264" w:lineRule="auto"/>
        <w:rPr>
          <w:rFonts w:cs="Arial"/>
          <w:i w:val="0"/>
          <w:sz w:val="30"/>
          <w:szCs w:val="30"/>
        </w:rPr>
      </w:pPr>
      <w:r w:rsidRPr="00FA5F0A">
        <w:rPr>
          <w:rFonts w:cs="Arial"/>
          <w:i w:val="0"/>
          <w:sz w:val="30"/>
          <w:szCs w:val="30"/>
        </w:rPr>
        <w:t>DM Mixed</w:t>
      </w:r>
    </w:p>
    <w:p w:rsidR="00D840E3" w:rsidRDefault="00D840E3" w:rsidP="00BC1F15">
      <w:pPr>
        <w:pStyle w:val="PlainText"/>
        <w:spacing w:line="264" w:lineRule="auto"/>
        <w:rPr>
          <w:rFonts w:ascii="Arial" w:hAnsi="Arial" w:cs="Arial"/>
          <w:sz w:val="22"/>
          <w:szCs w:val="22"/>
        </w:rPr>
      </w:pPr>
      <w:r>
        <w:rPr>
          <w:rFonts w:ascii="Arial" w:hAnsi="Arial" w:cs="Arial"/>
          <w:sz w:val="22"/>
          <w:szCs w:val="22"/>
        </w:rPr>
        <w:t xml:space="preserve">Der er </w:t>
      </w:r>
      <w:r w:rsidR="00602842">
        <w:rPr>
          <w:rFonts w:ascii="Arial" w:hAnsi="Arial" w:cs="Arial"/>
          <w:sz w:val="22"/>
          <w:szCs w:val="22"/>
        </w:rPr>
        <w:t xml:space="preserve">i år </w:t>
      </w:r>
      <w:r>
        <w:rPr>
          <w:rFonts w:ascii="Arial" w:hAnsi="Arial" w:cs="Arial"/>
          <w:sz w:val="22"/>
          <w:szCs w:val="22"/>
        </w:rPr>
        <w:t xml:space="preserve">afsat 4 dage </w:t>
      </w:r>
      <w:r w:rsidR="00602842">
        <w:rPr>
          <w:rFonts w:ascii="Arial" w:hAnsi="Arial" w:cs="Arial"/>
          <w:sz w:val="22"/>
          <w:szCs w:val="22"/>
        </w:rPr>
        <w:t xml:space="preserve">til DM mix for hold: </w:t>
      </w:r>
      <w:r>
        <w:rPr>
          <w:rFonts w:ascii="Arial" w:hAnsi="Arial" w:cs="Arial"/>
          <w:sz w:val="22"/>
          <w:szCs w:val="22"/>
        </w:rPr>
        <w:t>8-11. marts 2018 – så vær opmærksom på, at første spilledag kan være torsdag d.8. marts 2018 (afhænger af antal tilmeldte hold)</w:t>
      </w:r>
    </w:p>
    <w:p w:rsidR="00FE39C1" w:rsidRDefault="00FE39C1" w:rsidP="00FE39C1">
      <w:pPr>
        <w:pStyle w:val="PlainText"/>
        <w:spacing w:line="264" w:lineRule="auto"/>
        <w:rPr>
          <w:rFonts w:ascii="Arial" w:hAnsi="Arial" w:cs="Arial"/>
          <w:sz w:val="22"/>
          <w:szCs w:val="22"/>
        </w:rPr>
      </w:pPr>
      <w:r>
        <w:rPr>
          <w:rFonts w:ascii="Arial" w:hAnsi="Arial" w:cs="Arial"/>
          <w:sz w:val="22"/>
          <w:szCs w:val="22"/>
        </w:rPr>
        <w:t>Turneringen spilles i Tårnby.</w:t>
      </w:r>
    </w:p>
    <w:p w:rsidR="00FE39C1" w:rsidRDefault="00FE39C1" w:rsidP="00FE39C1">
      <w:pPr>
        <w:pStyle w:val="PlainText"/>
        <w:spacing w:line="264" w:lineRule="auto"/>
        <w:rPr>
          <w:rFonts w:ascii="Arial" w:hAnsi="Arial" w:cs="Arial"/>
          <w:sz w:val="22"/>
          <w:szCs w:val="22"/>
        </w:rPr>
      </w:pPr>
    </w:p>
    <w:p w:rsidR="0045453B" w:rsidRDefault="006138F5" w:rsidP="00FE39C1">
      <w:pPr>
        <w:pStyle w:val="PlainText"/>
        <w:spacing w:line="264" w:lineRule="auto"/>
        <w:rPr>
          <w:rFonts w:ascii="Arial" w:hAnsi="Arial" w:cs="Arial"/>
          <w:iCs/>
          <w:sz w:val="22"/>
          <w:szCs w:val="22"/>
        </w:rPr>
      </w:pPr>
      <w:r w:rsidRPr="00FA5F0A">
        <w:rPr>
          <w:rFonts w:ascii="Arial" w:hAnsi="Arial" w:cs="Arial"/>
          <w:sz w:val="22"/>
          <w:szCs w:val="22"/>
        </w:rPr>
        <w:t>Mix</w:t>
      </w:r>
      <w:r w:rsidR="00D840E3">
        <w:rPr>
          <w:rFonts w:ascii="Arial" w:hAnsi="Arial" w:cs="Arial"/>
          <w:sz w:val="22"/>
          <w:szCs w:val="22"/>
        </w:rPr>
        <w:t xml:space="preserve"> DM kvalificerer til Mix-VM 2018</w:t>
      </w:r>
      <w:r w:rsidR="00FD21B7">
        <w:rPr>
          <w:rFonts w:ascii="Arial" w:hAnsi="Arial" w:cs="Arial"/>
          <w:sz w:val="22"/>
          <w:szCs w:val="22"/>
        </w:rPr>
        <w:t xml:space="preserve">. </w:t>
      </w:r>
      <w:r w:rsidR="00FE39C1">
        <w:rPr>
          <w:rFonts w:ascii="Arial" w:hAnsi="Arial" w:cs="Arial"/>
          <w:iCs/>
          <w:sz w:val="22"/>
          <w:szCs w:val="22"/>
        </w:rPr>
        <w:t xml:space="preserve">Der gives et tilskud fra DCuF til VM-deltagelse </w:t>
      </w:r>
      <w:r w:rsidR="0045453B">
        <w:rPr>
          <w:rFonts w:ascii="Arial" w:hAnsi="Arial" w:cs="Arial"/>
          <w:iCs/>
          <w:sz w:val="22"/>
          <w:szCs w:val="22"/>
        </w:rPr>
        <w:t>sa</w:t>
      </w:r>
      <w:r w:rsidR="00B52D79">
        <w:rPr>
          <w:rFonts w:ascii="Arial" w:hAnsi="Arial" w:cs="Arial"/>
          <w:iCs/>
          <w:sz w:val="22"/>
          <w:szCs w:val="22"/>
        </w:rPr>
        <w:t xml:space="preserve">mt tøjpakke i </w:t>
      </w:r>
      <w:proofErr w:type="spellStart"/>
      <w:r w:rsidR="00B52D79">
        <w:rPr>
          <w:rFonts w:ascii="Arial" w:hAnsi="Arial" w:cs="Arial"/>
          <w:iCs/>
          <w:sz w:val="22"/>
          <w:szCs w:val="22"/>
        </w:rPr>
        <w:t>ht</w:t>
      </w:r>
      <w:proofErr w:type="spellEnd"/>
      <w:r w:rsidR="00B52D79">
        <w:rPr>
          <w:rFonts w:ascii="Arial" w:hAnsi="Arial" w:cs="Arial"/>
          <w:iCs/>
          <w:sz w:val="22"/>
          <w:szCs w:val="22"/>
        </w:rPr>
        <w:t>. tøjdirektivet. Beløbet er endnu ikke besluttet men meddeles hurtigst muligt.</w:t>
      </w:r>
    </w:p>
    <w:p w:rsidR="0045453B" w:rsidRDefault="0045453B" w:rsidP="00FE39C1">
      <w:pPr>
        <w:pStyle w:val="PlainText"/>
        <w:spacing w:line="264" w:lineRule="auto"/>
        <w:rPr>
          <w:rFonts w:ascii="Arial" w:hAnsi="Arial" w:cs="Arial"/>
          <w:iCs/>
          <w:sz w:val="22"/>
          <w:szCs w:val="22"/>
        </w:rPr>
      </w:pPr>
    </w:p>
    <w:p w:rsidR="00FE39C1" w:rsidRDefault="00FE39C1" w:rsidP="00FE39C1">
      <w:pPr>
        <w:pStyle w:val="PlainText"/>
        <w:spacing w:line="264" w:lineRule="auto"/>
        <w:rPr>
          <w:rFonts w:ascii="Arial" w:hAnsi="Arial" w:cs="Arial"/>
          <w:iCs/>
          <w:sz w:val="22"/>
          <w:szCs w:val="22"/>
        </w:rPr>
      </w:pPr>
      <w:r>
        <w:rPr>
          <w:rFonts w:ascii="Arial" w:hAnsi="Arial" w:cs="Arial"/>
          <w:iCs/>
          <w:sz w:val="22"/>
          <w:szCs w:val="22"/>
        </w:rPr>
        <w:t xml:space="preserve">Vi beder alle hold ved tilmeldingen give </w:t>
      </w:r>
      <w:r w:rsidRPr="00473374">
        <w:rPr>
          <w:rFonts w:ascii="Arial" w:hAnsi="Arial" w:cs="Arial"/>
          <w:iCs/>
          <w:sz w:val="22"/>
          <w:szCs w:val="22"/>
        </w:rPr>
        <w:t xml:space="preserve">bindende tilsagn, om de </w:t>
      </w:r>
      <w:r>
        <w:rPr>
          <w:rFonts w:ascii="Arial" w:hAnsi="Arial" w:cs="Arial"/>
          <w:iCs/>
          <w:sz w:val="22"/>
          <w:szCs w:val="22"/>
        </w:rPr>
        <w:t xml:space="preserve">ønsker at </w:t>
      </w:r>
      <w:r w:rsidRPr="00473374">
        <w:rPr>
          <w:rFonts w:ascii="Arial" w:hAnsi="Arial" w:cs="Arial"/>
          <w:iCs/>
          <w:sz w:val="22"/>
          <w:szCs w:val="22"/>
        </w:rPr>
        <w:t xml:space="preserve">deltage i VM, såfremt de skulle vinde DM - alternativt </w:t>
      </w:r>
      <w:r>
        <w:rPr>
          <w:rFonts w:ascii="Arial" w:hAnsi="Arial" w:cs="Arial"/>
          <w:iCs/>
          <w:sz w:val="22"/>
          <w:szCs w:val="22"/>
        </w:rPr>
        <w:t xml:space="preserve">gives tilbud om VM-deltagelse til </w:t>
      </w:r>
      <w:r w:rsidRPr="00473374">
        <w:rPr>
          <w:rFonts w:ascii="Arial" w:hAnsi="Arial" w:cs="Arial"/>
          <w:iCs/>
          <w:sz w:val="22"/>
          <w:szCs w:val="22"/>
        </w:rPr>
        <w:t>det bedst placeret hold</w:t>
      </w:r>
      <w:r>
        <w:rPr>
          <w:rFonts w:ascii="Arial" w:hAnsi="Arial" w:cs="Arial"/>
          <w:iCs/>
          <w:sz w:val="22"/>
          <w:szCs w:val="22"/>
        </w:rPr>
        <w:t>.</w:t>
      </w:r>
      <w:r w:rsidRPr="00473374">
        <w:rPr>
          <w:rFonts w:ascii="Arial" w:hAnsi="Arial" w:cs="Arial"/>
          <w:iCs/>
          <w:sz w:val="22"/>
          <w:szCs w:val="22"/>
        </w:rPr>
        <w:t xml:space="preserve"> </w:t>
      </w:r>
    </w:p>
    <w:p w:rsidR="00BC1F15" w:rsidRDefault="00BC1F15" w:rsidP="00BC1F15">
      <w:pPr>
        <w:pStyle w:val="Heading3"/>
        <w:spacing w:before="0" w:after="0" w:line="264" w:lineRule="auto"/>
        <w:rPr>
          <w:rFonts w:cs="Arial"/>
          <w:i w:val="0"/>
          <w:sz w:val="30"/>
          <w:szCs w:val="30"/>
        </w:rPr>
      </w:pPr>
    </w:p>
    <w:p w:rsidR="006138F5" w:rsidRPr="00FA5F0A" w:rsidRDefault="006138F5" w:rsidP="00BC1F15">
      <w:pPr>
        <w:pStyle w:val="Heading3"/>
        <w:spacing w:before="0" w:after="0" w:line="264" w:lineRule="auto"/>
        <w:rPr>
          <w:rFonts w:cs="Arial"/>
          <w:i w:val="0"/>
          <w:sz w:val="30"/>
          <w:szCs w:val="30"/>
        </w:rPr>
      </w:pPr>
      <w:r w:rsidRPr="00FA5F0A">
        <w:rPr>
          <w:rFonts w:cs="Arial"/>
          <w:i w:val="0"/>
          <w:sz w:val="30"/>
          <w:szCs w:val="30"/>
        </w:rPr>
        <w:t xml:space="preserve">DM </w:t>
      </w:r>
      <w:r w:rsidR="00D840E3">
        <w:rPr>
          <w:rFonts w:cs="Arial"/>
          <w:i w:val="0"/>
          <w:sz w:val="30"/>
          <w:szCs w:val="30"/>
        </w:rPr>
        <w:t>Mixed-Doubles</w:t>
      </w:r>
    </w:p>
    <w:p w:rsidR="006138F5" w:rsidRPr="00FA5F0A" w:rsidRDefault="006138F5" w:rsidP="00D840E3">
      <w:pPr>
        <w:pStyle w:val="PlainText"/>
        <w:spacing w:line="264" w:lineRule="auto"/>
        <w:rPr>
          <w:rFonts w:ascii="Arial" w:hAnsi="Arial" w:cs="Arial"/>
          <w:sz w:val="22"/>
          <w:szCs w:val="22"/>
        </w:rPr>
      </w:pPr>
      <w:r w:rsidRPr="00FA5F0A">
        <w:rPr>
          <w:rFonts w:ascii="Arial" w:hAnsi="Arial" w:cs="Arial"/>
          <w:sz w:val="22"/>
          <w:szCs w:val="22"/>
        </w:rPr>
        <w:t xml:space="preserve">Spilles </w:t>
      </w:r>
      <w:r w:rsidR="00BC1F15">
        <w:rPr>
          <w:rFonts w:ascii="Arial" w:hAnsi="Arial" w:cs="Arial"/>
          <w:sz w:val="22"/>
          <w:szCs w:val="22"/>
        </w:rPr>
        <w:t>over 2 weekender</w:t>
      </w:r>
      <w:r w:rsidR="00D840E3">
        <w:rPr>
          <w:rFonts w:ascii="Arial" w:hAnsi="Arial" w:cs="Arial"/>
          <w:sz w:val="22"/>
          <w:szCs w:val="22"/>
        </w:rPr>
        <w:t xml:space="preserve">, 1 runde i </w:t>
      </w:r>
      <w:r w:rsidR="00253AD5">
        <w:rPr>
          <w:rFonts w:ascii="Arial" w:hAnsi="Arial" w:cs="Arial"/>
          <w:sz w:val="22"/>
          <w:szCs w:val="22"/>
        </w:rPr>
        <w:t>Esbjerg</w:t>
      </w:r>
      <w:r w:rsidR="00D840E3">
        <w:rPr>
          <w:rFonts w:ascii="Arial" w:hAnsi="Arial" w:cs="Arial"/>
          <w:sz w:val="22"/>
          <w:szCs w:val="22"/>
        </w:rPr>
        <w:t xml:space="preserve"> d. 20-22. oktober 2017 og 2. runde i </w:t>
      </w:r>
      <w:r w:rsidR="00253AD5">
        <w:rPr>
          <w:rFonts w:ascii="Arial" w:hAnsi="Arial" w:cs="Arial"/>
          <w:sz w:val="22"/>
          <w:szCs w:val="22"/>
        </w:rPr>
        <w:t>Hvidovre</w:t>
      </w:r>
      <w:r w:rsidR="00D840E3">
        <w:rPr>
          <w:rFonts w:ascii="Arial" w:hAnsi="Arial" w:cs="Arial"/>
          <w:sz w:val="22"/>
          <w:szCs w:val="22"/>
        </w:rPr>
        <w:t xml:space="preserve"> 11-12. november 2017,</w:t>
      </w:r>
    </w:p>
    <w:p w:rsidR="00BC1F15" w:rsidRDefault="006138F5" w:rsidP="00BC1F15">
      <w:pPr>
        <w:pStyle w:val="PlainText"/>
        <w:spacing w:line="264" w:lineRule="auto"/>
        <w:rPr>
          <w:rFonts w:ascii="Arial" w:hAnsi="Arial" w:cs="Arial"/>
          <w:sz w:val="22"/>
          <w:szCs w:val="22"/>
        </w:rPr>
      </w:pPr>
      <w:r w:rsidRPr="00FA5F0A">
        <w:rPr>
          <w:rFonts w:ascii="Arial" w:hAnsi="Arial" w:cs="Arial"/>
          <w:sz w:val="22"/>
          <w:szCs w:val="22"/>
        </w:rPr>
        <w:t xml:space="preserve">Spillesystemet afhænger af antallet af tilmeldte hold. </w:t>
      </w:r>
    </w:p>
    <w:p w:rsidR="009937E9" w:rsidRDefault="009937E9" w:rsidP="00BC1F15">
      <w:pPr>
        <w:pStyle w:val="PlainText"/>
        <w:spacing w:line="264" w:lineRule="auto"/>
        <w:rPr>
          <w:rFonts w:ascii="Arial" w:hAnsi="Arial" w:cs="Arial"/>
          <w:sz w:val="22"/>
          <w:szCs w:val="22"/>
        </w:rPr>
      </w:pPr>
      <w:r>
        <w:rPr>
          <w:rFonts w:ascii="Arial" w:hAnsi="Arial" w:cs="Arial"/>
          <w:sz w:val="22"/>
          <w:szCs w:val="22"/>
        </w:rPr>
        <w:t>Se i øvrigt s. 7 om krav til turneringsdeltagelse mv.</w:t>
      </w:r>
      <w:r w:rsidR="00973C8F">
        <w:rPr>
          <w:rFonts w:ascii="Arial" w:hAnsi="Arial" w:cs="Arial"/>
          <w:sz w:val="22"/>
          <w:szCs w:val="22"/>
        </w:rPr>
        <w:t xml:space="preserve"> i forbindelse med VM- eller OL-deltagelse.</w:t>
      </w:r>
    </w:p>
    <w:p w:rsidR="00253AD5" w:rsidRDefault="00253AD5" w:rsidP="00BC1F15">
      <w:pPr>
        <w:pStyle w:val="PlainText"/>
        <w:spacing w:line="264" w:lineRule="auto"/>
        <w:rPr>
          <w:rFonts w:ascii="Arial" w:hAnsi="Arial" w:cs="Arial"/>
          <w:sz w:val="22"/>
          <w:szCs w:val="22"/>
        </w:rPr>
      </w:pPr>
    </w:p>
    <w:p w:rsidR="00B52D79" w:rsidRDefault="00253AD5" w:rsidP="00B52D79">
      <w:pPr>
        <w:pStyle w:val="PlainText"/>
        <w:spacing w:line="264" w:lineRule="auto"/>
        <w:rPr>
          <w:rFonts w:ascii="Arial" w:hAnsi="Arial" w:cs="Arial"/>
          <w:iCs/>
          <w:sz w:val="22"/>
          <w:szCs w:val="22"/>
        </w:rPr>
      </w:pPr>
      <w:r w:rsidRPr="00FA5F0A">
        <w:rPr>
          <w:rFonts w:ascii="Arial" w:hAnsi="Arial" w:cs="Arial"/>
          <w:sz w:val="22"/>
          <w:szCs w:val="22"/>
        </w:rPr>
        <w:t>Mix</w:t>
      </w:r>
      <w:r>
        <w:rPr>
          <w:rFonts w:ascii="Arial" w:hAnsi="Arial" w:cs="Arial"/>
          <w:sz w:val="22"/>
          <w:szCs w:val="22"/>
        </w:rPr>
        <w:t xml:space="preserve"> DM kvalificerer til Mix-VM 2018. </w:t>
      </w:r>
      <w:r w:rsidR="00B52D79">
        <w:rPr>
          <w:rFonts w:ascii="Arial" w:hAnsi="Arial" w:cs="Arial"/>
          <w:iCs/>
          <w:sz w:val="22"/>
          <w:szCs w:val="22"/>
        </w:rPr>
        <w:t xml:space="preserve">Der gives et tilskud fra DCuF til VM-deltagelse samt tøjpakke i </w:t>
      </w:r>
      <w:proofErr w:type="spellStart"/>
      <w:r w:rsidR="00B52D79">
        <w:rPr>
          <w:rFonts w:ascii="Arial" w:hAnsi="Arial" w:cs="Arial"/>
          <w:iCs/>
          <w:sz w:val="22"/>
          <w:szCs w:val="22"/>
        </w:rPr>
        <w:t>ht</w:t>
      </w:r>
      <w:proofErr w:type="spellEnd"/>
      <w:r w:rsidR="00B52D79">
        <w:rPr>
          <w:rFonts w:ascii="Arial" w:hAnsi="Arial" w:cs="Arial"/>
          <w:iCs/>
          <w:sz w:val="22"/>
          <w:szCs w:val="22"/>
        </w:rPr>
        <w:t>. tøjdirektivet. Beløbet er endnu ikke besluttet men meddeles hurtigst muligt.</w:t>
      </w:r>
    </w:p>
    <w:p w:rsidR="00253AD5" w:rsidRDefault="00253AD5" w:rsidP="00253AD5">
      <w:pPr>
        <w:pStyle w:val="PlainText"/>
        <w:spacing w:line="264" w:lineRule="auto"/>
        <w:rPr>
          <w:rFonts w:ascii="Arial" w:hAnsi="Arial" w:cs="Arial"/>
          <w:iCs/>
          <w:sz w:val="22"/>
          <w:szCs w:val="22"/>
        </w:rPr>
      </w:pPr>
    </w:p>
    <w:p w:rsidR="00253AD5" w:rsidRDefault="00253AD5" w:rsidP="00253AD5">
      <w:pPr>
        <w:pStyle w:val="PlainText"/>
        <w:spacing w:line="264" w:lineRule="auto"/>
        <w:rPr>
          <w:rFonts w:ascii="Arial" w:hAnsi="Arial" w:cs="Arial"/>
          <w:sz w:val="22"/>
          <w:szCs w:val="22"/>
        </w:rPr>
      </w:pPr>
      <w:r>
        <w:rPr>
          <w:rFonts w:ascii="Arial" w:hAnsi="Arial" w:cs="Arial"/>
          <w:iCs/>
          <w:sz w:val="22"/>
          <w:szCs w:val="22"/>
        </w:rPr>
        <w:t xml:space="preserve">Vi beder alle hold ved tilmeldingen give </w:t>
      </w:r>
      <w:r w:rsidRPr="00473374">
        <w:rPr>
          <w:rFonts w:ascii="Arial" w:hAnsi="Arial" w:cs="Arial"/>
          <w:iCs/>
          <w:sz w:val="22"/>
          <w:szCs w:val="22"/>
        </w:rPr>
        <w:t xml:space="preserve">bindende tilsagn, om de </w:t>
      </w:r>
      <w:r>
        <w:rPr>
          <w:rFonts w:ascii="Arial" w:hAnsi="Arial" w:cs="Arial"/>
          <w:iCs/>
          <w:sz w:val="22"/>
          <w:szCs w:val="22"/>
        </w:rPr>
        <w:t xml:space="preserve">ønsker at </w:t>
      </w:r>
      <w:r w:rsidRPr="00473374">
        <w:rPr>
          <w:rFonts w:ascii="Arial" w:hAnsi="Arial" w:cs="Arial"/>
          <w:iCs/>
          <w:sz w:val="22"/>
          <w:szCs w:val="22"/>
        </w:rPr>
        <w:t xml:space="preserve">deltage i VM, såfremt de skulle vinde DM - alternativt </w:t>
      </w:r>
      <w:r>
        <w:rPr>
          <w:rFonts w:ascii="Arial" w:hAnsi="Arial" w:cs="Arial"/>
          <w:iCs/>
          <w:sz w:val="22"/>
          <w:szCs w:val="22"/>
        </w:rPr>
        <w:t xml:space="preserve">udtages holdet af sportschefen sammen med </w:t>
      </w:r>
      <w:proofErr w:type="spellStart"/>
      <w:r>
        <w:rPr>
          <w:rFonts w:ascii="Arial" w:hAnsi="Arial" w:cs="Arial"/>
          <w:iCs/>
          <w:sz w:val="22"/>
          <w:szCs w:val="22"/>
        </w:rPr>
        <w:t>DCuF’s</w:t>
      </w:r>
      <w:proofErr w:type="spellEnd"/>
      <w:r>
        <w:rPr>
          <w:rFonts w:ascii="Arial" w:hAnsi="Arial" w:cs="Arial"/>
          <w:iCs/>
          <w:sz w:val="22"/>
          <w:szCs w:val="22"/>
        </w:rPr>
        <w:t xml:space="preserve"> bestyrelse.</w:t>
      </w:r>
    </w:p>
    <w:p w:rsidR="00BC1F15" w:rsidRDefault="00BC1F15" w:rsidP="00BC1F15">
      <w:pPr>
        <w:pStyle w:val="Heading3"/>
        <w:spacing w:before="0" w:after="0" w:line="264" w:lineRule="auto"/>
        <w:rPr>
          <w:rFonts w:cs="Arial"/>
          <w:i w:val="0"/>
          <w:sz w:val="30"/>
          <w:szCs w:val="30"/>
        </w:rPr>
      </w:pPr>
    </w:p>
    <w:p w:rsidR="006138F5" w:rsidRPr="00FA5F0A" w:rsidRDefault="006138F5" w:rsidP="00BC1F15">
      <w:pPr>
        <w:pStyle w:val="Heading3"/>
        <w:spacing w:before="0" w:after="0" w:line="264" w:lineRule="auto"/>
        <w:rPr>
          <w:rFonts w:cs="Arial"/>
          <w:i w:val="0"/>
          <w:sz w:val="30"/>
          <w:szCs w:val="30"/>
        </w:rPr>
      </w:pPr>
      <w:r w:rsidRPr="00FA5F0A">
        <w:rPr>
          <w:rFonts w:cs="Arial"/>
          <w:i w:val="0"/>
          <w:sz w:val="30"/>
          <w:szCs w:val="30"/>
        </w:rPr>
        <w:t xml:space="preserve">DM </w:t>
      </w:r>
      <w:r w:rsidR="00FD21B7">
        <w:rPr>
          <w:rFonts w:cs="Arial"/>
          <w:i w:val="0"/>
          <w:sz w:val="30"/>
          <w:szCs w:val="30"/>
        </w:rPr>
        <w:t>Senior</w:t>
      </w:r>
    </w:p>
    <w:p w:rsidR="00253AD5" w:rsidRDefault="00253AD5" w:rsidP="00BC1F15">
      <w:pPr>
        <w:pStyle w:val="PlainText"/>
        <w:spacing w:line="264" w:lineRule="auto"/>
        <w:rPr>
          <w:rFonts w:ascii="Arial" w:hAnsi="Arial" w:cs="Arial"/>
          <w:sz w:val="22"/>
          <w:szCs w:val="22"/>
        </w:rPr>
      </w:pPr>
      <w:r w:rsidRPr="00FA5F0A">
        <w:rPr>
          <w:rFonts w:ascii="Arial" w:hAnsi="Arial" w:cs="Arial"/>
          <w:sz w:val="22"/>
          <w:szCs w:val="22"/>
        </w:rPr>
        <w:t xml:space="preserve">Aldersgrænsen for </w:t>
      </w:r>
      <w:r>
        <w:rPr>
          <w:rFonts w:ascii="Arial" w:hAnsi="Arial" w:cs="Arial"/>
          <w:sz w:val="22"/>
          <w:szCs w:val="22"/>
        </w:rPr>
        <w:t xml:space="preserve">deltagelse i DM senior </w:t>
      </w:r>
      <w:r w:rsidRPr="00FA5F0A">
        <w:rPr>
          <w:rFonts w:ascii="Arial" w:hAnsi="Arial" w:cs="Arial"/>
          <w:sz w:val="22"/>
          <w:szCs w:val="22"/>
        </w:rPr>
        <w:t>er 50 år (man skal være fyld</w:t>
      </w:r>
      <w:r>
        <w:rPr>
          <w:rFonts w:ascii="Arial" w:hAnsi="Arial" w:cs="Arial"/>
          <w:sz w:val="22"/>
          <w:szCs w:val="22"/>
        </w:rPr>
        <w:t>t 50 år senest den 30. juni 2017</w:t>
      </w:r>
      <w:r w:rsidRPr="00FA5F0A">
        <w:rPr>
          <w:rFonts w:ascii="Arial" w:hAnsi="Arial" w:cs="Arial"/>
          <w:sz w:val="22"/>
          <w:szCs w:val="22"/>
        </w:rPr>
        <w:t>)</w:t>
      </w:r>
      <w:r>
        <w:rPr>
          <w:rFonts w:ascii="Arial" w:hAnsi="Arial" w:cs="Arial"/>
          <w:sz w:val="22"/>
          <w:szCs w:val="22"/>
        </w:rPr>
        <w:t>.</w:t>
      </w:r>
    </w:p>
    <w:p w:rsidR="00253AD5" w:rsidRDefault="00253AD5" w:rsidP="00BC1F15">
      <w:pPr>
        <w:pStyle w:val="PlainText"/>
        <w:spacing w:line="264" w:lineRule="auto"/>
        <w:rPr>
          <w:rFonts w:ascii="Arial" w:hAnsi="Arial" w:cs="Arial"/>
          <w:sz w:val="22"/>
          <w:szCs w:val="22"/>
        </w:rPr>
      </w:pPr>
    </w:p>
    <w:p w:rsidR="006138F5" w:rsidRPr="00FA5F0A" w:rsidRDefault="00253AD5" w:rsidP="00BC1F15">
      <w:pPr>
        <w:pStyle w:val="PlainText"/>
        <w:spacing w:line="264" w:lineRule="auto"/>
        <w:rPr>
          <w:rFonts w:ascii="Arial" w:hAnsi="Arial" w:cs="Arial"/>
          <w:sz w:val="22"/>
          <w:szCs w:val="22"/>
        </w:rPr>
      </w:pPr>
      <w:r>
        <w:rPr>
          <w:rFonts w:ascii="Arial" w:hAnsi="Arial" w:cs="Arial"/>
          <w:sz w:val="22"/>
          <w:szCs w:val="22"/>
        </w:rPr>
        <w:t>Turneringen s</w:t>
      </w:r>
      <w:r w:rsidR="006138F5" w:rsidRPr="00FA5F0A">
        <w:rPr>
          <w:rFonts w:ascii="Arial" w:hAnsi="Arial" w:cs="Arial"/>
          <w:sz w:val="22"/>
          <w:szCs w:val="22"/>
        </w:rPr>
        <w:t xml:space="preserve">pilles i </w:t>
      </w:r>
      <w:r w:rsidR="00B52D79">
        <w:rPr>
          <w:rFonts w:ascii="Arial" w:hAnsi="Arial" w:cs="Arial"/>
          <w:sz w:val="22"/>
          <w:szCs w:val="22"/>
        </w:rPr>
        <w:t xml:space="preserve">Tårnby </w:t>
      </w:r>
      <w:r w:rsidR="00FD21B7">
        <w:rPr>
          <w:rFonts w:ascii="Arial" w:hAnsi="Arial" w:cs="Arial"/>
          <w:sz w:val="22"/>
          <w:szCs w:val="22"/>
        </w:rPr>
        <w:t>12-14. januar 2018.</w:t>
      </w:r>
      <w:r w:rsidR="006138F5" w:rsidRPr="00FA5F0A">
        <w:rPr>
          <w:rFonts w:ascii="Arial" w:hAnsi="Arial" w:cs="Arial"/>
          <w:sz w:val="22"/>
          <w:szCs w:val="22"/>
        </w:rPr>
        <w:t xml:space="preserve"> Spilleprogram afhænger af antal tilmeldte hold. </w:t>
      </w:r>
    </w:p>
    <w:p w:rsidR="00253AD5" w:rsidRDefault="00253AD5" w:rsidP="00253AD5">
      <w:pPr>
        <w:pStyle w:val="PlainText"/>
        <w:spacing w:line="264" w:lineRule="auto"/>
        <w:rPr>
          <w:rFonts w:ascii="Arial" w:hAnsi="Arial" w:cs="Arial"/>
          <w:sz w:val="22"/>
          <w:szCs w:val="22"/>
        </w:rPr>
      </w:pPr>
    </w:p>
    <w:p w:rsidR="00B52D79" w:rsidRDefault="00253AD5" w:rsidP="00B52D79">
      <w:pPr>
        <w:pStyle w:val="PlainText"/>
        <w:spacing w:line="264" w:lineRule="auto"/>
        <w:rPr>
          <w:rFonts w:ascii="Arial" w:hAnsi="Arial" w:cs="Arial"/>
          <w:iCs/>
          <w:sz w:val="22"/>
          <w:szCs w:val="22"/>
        </w:rPr>
      </w:pPr>
      <w:r>
        <w:rPr>
          <w:rFonts w:ascii="Arial" w:hAnsi="Arial" w:cs="Arial"/>
          <w:sz w:val="22"/>
          <w:szCs w:val="22"/>
        </w:rPr>
        <w:t xml:space="preserve">Senior DM kvalificerer til Senior-VM 2018. </w:t>
      </w:r>
      <w:r w:rsidR="00B52D79">
        <w:rPr>
          <w:rFonts w:ascii="Arial" w:hAnsi="Arial" w:cs="Arial"/>
          <w:iCs/>
          <w:sz w:val="22"/>
          <w:szCs w:val="22"/>
        </w:rPr>
        <w:t xml:space="preserve">Der gives et tilskud fra DCuF til VM-deltagelse samt tøjpakke i </w:t>
      </w:r>
      <w:proofErr w:type="spellStart"/>
      <w:r w:rsidR="00B52D79">
        <w:rPr>
          <w:rFonts w:ascii="Arial" w:hAnsi="Arial" w:cs="Arial"/>
          <w:iCs/>
          <w:sz w:val="22"/>
          <w:szCs w:val="22"/>
        </w:rPr>
        <w:t>ht</w:t>
      </w:r>
      <w:proofErr w:type="spellEnd"/>
      <w:r w:rsidR="00B52D79">
        <w:rPr>
          <w:rFonts w:ascii="Arial" w:hAnsi="Arial" w:cs="Arial"/>
          <w:iCs/>
          <w:sz w:val="22"/>
          <w:szCs w:val="22"/>
        </w:rPr>
        <w:t>. tøjdirektivet. Beløbet er endnu ikke besluttet men meddeles hurtigst muligt.</w:t>
      </w:r>
    </w:p>
    <w:p w:rsidR="00253AD5" w:rsidRDefault="00253AD5" w:rsidP="00253AD5">
      <w:pPr>
        <w:pStyle w:val="PlainText"/>
        <w:spacing w:line="264" w:lineRule="auto"/>
        <w:rPr>
          <w:rFonts w:ascii="Arial" w:hAnsi="Arial" w:cs="Arial"/>
          <w:iCs/>
          <w:sz w:val="22"/>
          <w:szCs w:val="22"/>
        </w:rPr>
      </w:pPr>
    </w:p>
    <w:p w:rsidR="00253AD5" w:rsidRDefault="00253AD5" w:rsidP="00253AD5">
      <w:pPr>
        <w:pStyle w:val="PlainText"/>
        <w:spacing w:line="264" w:lineRule="auto"/>
        <w:rPr>
          <w:rFonts w:ascii="Arial" w:hAnsi="Arial" w:cs="Arial"/>
          <w:iCs/>
          <w:sz w:val="22"/>
          <w:szCs w:val="22"/>
        </w:rPr>
      </w:pPr>
      <w:r>
        <w:rPr>
          <w:rFonts w:ascii="Arial" w:hAnsi="Arial" w:cs="Arial"/>
          <w:iCs/>
          <w:sz w:val="22"/>
          <w:szCs w:val="22"/>
        </w:rPr>
        <w:t xml:space="preserve">Vi beder alle hold ved tilmeldingen give </w:t>
      </w:r>
      <w:r w:rsidRPr="00473374">
        <w:rPr>
          <w:rFonts w:ascii="Arial" w:hAnsi="Arial" w:cs="Arial"/>
          <w:iCs/>
          <w:sz w:val="22"/>
          <w:szCs w:val="22"/>
        </w:rPr>
        <w:t xml:space="preserve">bindende tilsagn, om de </w:t>
      </w:r>
      <w:r>
        <w:rPr>
          <w:rFonts w:ascii="Arial" w:hAnsi="Arial" w:cs="Arial"/>
          <w:iCs/>
          <w:sz w:val="22"/>
          <w:szCs w:val="22"/>
        </w:rPr>
        <w:t xml:space="preserve">ønsker at </w:t>
      </w:r>
      <w:r w:rsidRPr="00473374">
        <w:rPr>
          <w:rFonts w:ascii="Arial" w:hAnsi="Arial" w:cs="Arial"/>
          <w:iCs/>
          <w:sz w:val="22"/>
          <w:szCs w:val="22"/>
        </w:rPr>
        <w:t xml:space="preserve">deltage i VM, såfremt de skulle vinde DM - alternativt </w:t>
      </w:r>
      <w:r>
        <w:rPr>
          <w:rFonts w:ascii="Arial" w:hAnsi="Arial" w:cs="Arial"/>
          <w:iCs/>
          <w:sz w:val="22"/>
          <w:szCs w:val="22"/>
        </w:rPr>
        <w:t xml:space="preserve">gives tilbud om VM-deltagelse til </w:t>
      </w:r>
      <w:r w:rsidRPr="00473374">
        <w:rPr>
          <w:rFonts w:ascii="Arial" w:hAnsi="Arial" w:cs="Arial"/>
          <w:iCs/>
          <w:sz w:val="22"/>
          <w:szCs w:val="22"/>
        </w:rPr>
        <w:t>det bedst placeret hold</w:t>
      </w:r>
      <w:r>
        <w:rPr>
          <w:rFonts w:ascii="Arial" w:hAnsi="Arial" w:cs="Arial"/>
          <w:iCs/>
          <w:sz w:val="22"/>
          <w:szCs w:val="22"/>
        </w:rPr>
        <w:t>.</w:t>
      </w:r>
      <w:r w:rsidRPr="00473374">
        <w:rPr>
          <w:rFonts w:ascii="Arial" w:hAnsi="Arial" w:cs="Arial"/>
          <w:iCs/>
          <w:sz w:val="22"/>
          <w:szCs w:val="22"/>
        </w:rPr>
        <w:t xml:space="preserve"> </w:t>
      </w:r>
    </w:p>
    <w:p w:rsidR="003D1DAE" w:rsidRPr="00FA5F0A" w:rsidRDefault="003D1DAE" w:rsidP="00BC1F15">
      <w:pPr>
        <w:pStyle w:val="PlainText"/>
        <w:spacing w:line="264" w:lineRule="auto"/>
        <w:rPr>
          <w:rFonts w:ascii="Arial" w:hAnsi="Arial" w:cs="Arial"/>
          <w:sz w:val="22"/>
          <w:szCs w:val="22"/>
        </w:rPr>
      </w:pPr>
    </w:p>
    <w:p w:rsidR="006138F5" w:rsidRPr="00FA5F0A" w:rsidRDefault="006138F5" w:rsidP="00BC1F15">
      <w:pPr>
        <w:pStyle w:val="Heading3"/>
        <w:spacing w:before="0" w:after="0" w:line="264" w:lineRule="auto"/>
        <w:rPr>
          <w:rFonts w:cs="Arial"/>
          <w:i w:val="0"/>
          <w:sz w:val="30"/>
          <w:szCs w:val="30"/>
        </w:rPr>
      </w:pPr>
      <w:r w:rsidRPr="00FA5F0A">
        <w:rPr>
          <w:rFonts w:cs="Arial"/>
          <w:i w:val="0"/>
          <w:sz w:val="30"/>
          <w:szCs w:val="30"/>
        </w:rPr>
        <w:t>Kørestols DM</w:t>
      </w:r>
    </w:p>
    <w:p w:rsidR="003D1DAE" w:rsidRDefault="003D1DAE" w:rsidP="003D1DAE">
      <w:pPr>
        <w:pStyle w:val="PlainText"/>
        <w:spacing w:line="264" w:lineRule="auto"/>
        <w:rPr>
          <w:rFonts w:ascii="Arial" w:hAnsi="Arial" w:cs="Arial"/>
          <w:sz w:val="22"/>
          <w:szCs w:val="22"/>
        </w:rPr>
      </w:pPr>
      <w:r w:rsidRPr="00FA5F0A">
        <w:rPr>
          <w:rFonts w:ascii="Arial" w:hAnsi="Arial" w:cs="Arial"/>
          <w:sz w:val="22"/>
          <w:szCs w:val="22"/>
        </w:rPr>
        <w:t xml:space="preserve">Spilles </w:t>
      </w:r>
      <w:r>
        <w:rPr>
          <w:rFonts w:ascii="Arial" w:hAnsi="Arial" w:cs="Arial"/>
          <w:sz w:val="22"/>
          <w:szCs w:val="22"/>
        </w:rPr>
        <w:t xml:space="preserve">over 1 runde i </w:t>
      </w:r>
      <w:r w:rsidR="00253AD5">
        <w:rPr>
          <w:rFonts w:ascii="Arial" w:hAnsi="Arial" w:cs="Arial"/>
          <w:sz w:val="22"/>
          <w:szCs w:val="22"/>
        </w:rPr>
        <w:t>Tårnby</w:t>
      </w:r>
      <w:r w:rsidR="00FD21B7">
        <w:rPr>
          <w:rFonts w:ascii="Arial" w:hAnsi="Arial" w:cs="Arial"/>
          <w:sz w:val="22"/>
          <w:szCs w:val="22"/>
        </w:rPr>
        <w:t xml:space="preserve"> </w:t>
      </w:r>
      <w:r>
        <w:rPr>
          <w:rFonts w:ascii="Arial" w:hAnsi="Arial" w:cs="Arial"/>
          <w:sz w:val="22"/>
          <w:szCs w:val="22"/>
        </w:rPr>
        <w:t>30.</w:t>
      </w:r>
      <w:r w:rsidR="00FD21B7">
        <w:rPr>
          <w:rFonts w:ascii="Arial" w:hAnsi="Arial" w:cs="Arial"/>
          <w:sz w:val="22"/>
          <w:szCs w:val="22"/>
        </w:rPr>
        <w:t xml:space="preserve"> september til 1. oktober 2017.</w:t>
      </w:r>
    </w:p>
    <w:p w:rsidR="003D1DAE" w:rsidRDefault="003D1DAE" w:rsidP="003D1DAE">
      <w:pPr>
        <w:pStyle w:val="PlainText"/>
        <w:spacing w:line="264" w:lineRule="auto"/>
        <w:rPr>
          <w:rFonts w:ascii="Arial" w:hAnsi="Arial" w:cs="Arial"/>
          <w:sz w:val="22"/>
          <w:szCs w:val="22"/>
        </w:rPr>
      </w:pPr>
      <w:r w:rsidRPr="00FA5F0A">
        <w:rPr>
          <w:rFonts w:ascii="Arial" w:hAnsi="Arial" w:cs="Arial"/>
          <w:sz w:val="22"/>
          <w:szCs w:val="22"/>
        </w:rPr>
        <w:t>Spilleprogram afhænger af antal tilmeldte hold</w:t>
      </w:r>
    </w:p>
    <w:p w:rsidR="00B52D79" w:rsidRDefault="003D1DAE" w:rsidP="00B52D79">
      <w:pPr>
        <w:pStyle w:val="PlainText"/>
        <w:spacing w:line="264" w:lineRule="auto"/>
        <w:rPr>
          <w:rFonts w:ascii="Arial" w:hAnsi="Arial" w:cs="Arial"/>
          <w:iCs/>
          <w:sz w:val="22"/>
          <w:szCs w:val="22"/>
        </w:rPr>
      </w:pPr>
      <w:r>
        <w:rPr>
          <w:rFonts w:ascii="Arial" w:hAnsi="Arial" w:cs="Arial"/>
          <w:sz w:val="22"/>
          <w:szCs w:val="22"/>
        </w:rPr>
        <w:t xml:space="preserve">Kørestols DM </w:t>
      </w:r>
      <w:r w:rsidRPr="00FA5F0A">
        <w:rPr>
          <w:rFonts w:ascii="Arial" w:hAnsi="Arial" w:cs="Arial"/>
          <w:sz w:val="22"/>
          <w:szCs w:val="22"/>
        </w:rPr>
        <w:t xml:space="preserve">kvalificerer til B-VM i </w:t>
      </w:r>
      <w:r>
        <w:rPr>
          <w:rFonts w:ascii="Arial" w:hAnsi="Arial" w:cs="Arial"/>
          <w:sz w:val="22"/>
          <w:szCs w:val="22"/>
        </w:rPr>
        <w:t>november 201</w:t>
      </w:r>
      <w:r w:rsidR="00FD21B7">
        <w:rPr>
          <w:rFonts w:ascii="Arial" w:hAnsi="Arial" w:cs="Arial"/>
          <w:sz w:val="22"/>
          <w:szCs w:val="22"/>
        </w:rPr>
        <w:t>7</w:t>
      </w:r>
      <w:r>
        <w:rPr>
          <w:rFonts w:ascii="Arial" w:hAnsi="Arial" w:cs="Arial"/>
          <w:sz w:val="22"/>
          <w:szCs w:val="22"/>
        </w:rPr>
        <w:t>.</w:t>
      </w:r>
      <w:r w:rsidR="00FD21B7">
        <w:rPr>
          <w:rFonts w:ascii="Arial" w:hAnsi="Arial" w:cs="Arial"/>
          <w:sz w:val="22"/>
          <w:szCs w:val="22"/>
        </w:rPr>
        <w:t xml:space="preserve"> </w:t>
      </w:r>
      <w:r w:rsidR="00B52D79">
        <w:rPr>
          <w:rFonts w:ascii="Arial" w:hAnsi="Arial" w:cs="Arial"/>
          <w:iCs/>
          <w:sz w:val="22"/>
          <w:szCs w:val="22"/>
        </w:rPr>
        <w:t xml:space="preserve">Der gives et tilskud fra DCuF til VM-deltagelse samt tøjpakke i </w:t>
      </w:r>
      <w:proofErr w:type="spellStart"/>
      <w:r w:rsidR="00B52D79">
        <w:rPr>
          <w:rFonts w:ascii="Arial" w:hAnsi="Arial" w:cs="Arial"/>
          <w:iCs/>
          <w:sz w:val="22"/>
          <w:szCs w:val="22"/>
        </w:rPr>
        <w:t>ht</w:t>
      </w:r>
      <w:proofErr w:type="spellEnd"/>
      <w:r w:rsidR="00B52D79">
        <w:rPr>
          <w:rFonts w:ascii="Arial" w:hAnsi="Arial" w:cs="Arial"/>
          <w:iCs/>
          <w:sz w:val="22"/>
          <w:szCs w:val="22"/>
        </w:rPr>
        <w:t>. tøjdirektivet. Beløbet er endnu ikke besluttet men meddeles hurtigst muligt.</w:t>
      </w:r>
    </w:p>
    <w:p w:rsidR="00253AD5" w:rsidRDefault="00253AD5" w:rsidP="00253AD5">
      <w:pPr>
        <w:pStyle w:val="PlainText"/>
        <w:spacing w:line="264" w:lineRule="auto"/>
        <w:rPr>
          <w:rFonts w:ascii="Arial" w:hAnsi="Arial" w:cs="Arial"/>
          <w:iCs/>
          <w:sz w:val="22"/>
          <w:szCs w:val="22"/>
        </w:rPr>
      </w:pPr>
    </w:p>
    <w:p w:rsidR="00253AD5" w:rsidRDefault="00A80F17" w:rsidP="00253AD5">
      <w:pPr>
        <w:pStyle w:val="PlainText"/>
        <w:spacing w:line="264" w:lineRule="auto"/>
        <w:rPr>
          <w:rFonts w:ascii="Arial" w:hAnsi="Arial" w:cs="Arial"/>
          <w:iCs/>
          <w:sz w:val="22"/>
          <w:szCs w:val="22"/>
        </w:rPr>
      </w:pPr>
      <w:r>
        <w:rPr>
          <w:rFonts w:ascii="Arial" w:hAnsi="Arial" w:cs="Arial"/>
          <w:iCs/>
          <w:sz w:val="22"/>
          <w:szCs w:val="22"/>
        </w:rPr>
        <w:t xml:space="preserve">Ved tilmelding beder vi holdet give </w:t>
      </w:r>
      <w:r w:rsidR="00253AD5" w:rsidRPr="00473374">
        <w:rPr>
          <w:rFonts w:ascii="Arial" w:hAnsi="Arial" w:cs="Arial"/>
          <w:iCs/>
          <w:sz w:val="22"/>
          <w:szCs w:val="22"/>
        </w:rPr>
        <w:t xml:space="preserve">bindende tilsagn, om de </w:t>
      </w:r>
      <w:r w:rsidR="00253AD5">
        <w:rPr>
          <w:rFonts w:ascii="Arial" w:hAnsi="Arial" w:cs="Arial"/>
          <w:iCs/>
          <w:sz w:val="22"/>
          <w:szCs w:val="22"/>
        </w:rPr>
        <w:t xml:space="preserve">ønsker at </w:t>
      </w:r>
      <w:r w:rsidR="00253AD5" w:rsidRPr="00473374">
        <w:rPr>
          <w:rFonts w:ascii="Arial" w:hAnsi="Arial" w:cs="Arial"/>
          <w:iCs/>
          <w:sz w:val="22"/>
          <w:szCs w:val="22"/>
        </w:rPr>
        <w:t xml:space="preserve">deltage i VM, såfremt de skulle vinde DM - alternativt </w:t>
      </w:r>
      <w:r w:rsidR="00253AD5">
        <w:rPr>
          <w:rFonts w:ascii="Arial" w:hAnsi="Arial" w:cs="Arial"/>
          <w:iCs/>
          <w:sz w:val="22"/>
          <w:szCs w:val="22"/>
        </w:rPr>
        <w:t xml:space="preserve">gives tilbud om VM-deltagelse til </w:t>
      </w:r>
      <w:r w:rsidR="00253AD5" w:rsidRPr="00473374">
        <w:rPr>
          <w:rFonts w:ascii="Arial" w:hAnsi="Arial" w:cs="Arial"/>
          <w:iCs/>
          <w:sz w:val="22"/>
          <w:szCs w:val="22"/>
        </w:rPr>
        <w:t>det bedst placeret hold</w:t>
      </w:r>
      <w:r w:rsidR="00253AD5">
        <w:rPr>
          <w:rFonts w:ascii="Arial" w:hAnsi="Arial" w:cs="Arial"/>
          <w:iCs/>
          <w:sz w:val="22"/>
          <w:szCs w:val="22"/>
        </w:rPr>
        <w:t>.</w:t>
      </w:r>
      <w:r w:rsidR="00253AD5" w:rsidRPr="00473374">
        <w:rPr>
          <w:rFonts w:ascii="Arial" w:hAnsi="Arial" w:cs="Arial"/>
          <w:iCs/>
          <w:sz w:val="22"/>
          <w:szCs w:val="22"/>
        </w:rPr>
        <w:t xml:space="preserve"> </w:t>
      </w:r>
    </w:p>
    <w:p w:rsidR="00253AD5" w:rsidRDefault="00253AD5" w:rsidP="00FD21B7">
      <w:pPr>
        <w:pStyle w:val="PlainText"/>
        <w:spacing w:line="264" w:lineRule="auto"/>
        <w:rPr>
          <w:rFonts w:ascii="Arial" w:hAnsi="Arial" w:cs="Arial"/>
          <w:sz w:val="22"/>
          <w:szCs w:val="22"/>
        </w:rPr>
      </w:pPr>
    </w:p>
    <w:p w:rsidR="00DC1AFB" w:rsidRPr="00FA5F0A" w:rsidRDefault="00DC1AFB" w:rsidP="00DC1AFB">
      <w:pPr>
        <w:pStyle w:val="Heading3"/>
        <w:spacing w:before="0" w:after="0" w:line="264" w:lineRule="auto"/>
        <w:rPr>
          <w:rFonts w:cs="Arial"/>
          <w:i w:val="0"/>
          <w:sz w:val="30"/>
          <w:szCs w:val="30"/>
        </w:rPr>
      </w:pPr>
      <w:r w:rsidRPr="00FA5F0A">
        <w:rPr>
          <w:rFonts w:cs="Arial"/>
          <w:i w:val="0"/>
          <w:sz w:val="30"/>
          <w:szCs w:val="30"/>
        </w:rPr>
        <w:t>DM Juniorer – piger og drenge</w:t>
      </w:r>
    </w:p>
    <w:p w:rsidR="00DC1AFB" w:rsidRDefault="00DC1AFB" w:rsidP="00DC1AFB">
      <w:pPr>
        <w:pStyle w:val="PlainText"/>
        <w:spacing w:line="264" w:lineRule="auto"/>
        <w:rPr>
          <w:rFonts w:ascii="Arial" w:hAnsi="Arial" w:cs="Arial"/>
          <w:sz w:val="22"/>
          <w:szCs w:val="22"/>
        </w:rPr>
      </w:pPr>
      <w:r w:rsidRPr="00FA5F0A">
        <w:rPr>
          <w:rFonts w:ascii="Arial" w:hAnsi="Arial" w:cs="Arial"/>
          <w:sz w:val="22"/>
          <w:szCs w:val="22"/>
        </w:rPr>
        <w:t xml:space="preserve">Spilles </w:t>
      </w:r>
      <w:r>
        <w:rPr>
          <w:rFonts w:ascii="Arial" w:hAnsi="Arial" w:cs="Arial"/>
          <w:sz w:val="22"/>
          <w:szCs w:val="22"/>
        </w:rPr>
        <w:t xml:space="preserve">over 2 runder med 1. runde i </w:t>
      </w:r>
      <w:r w:rsidR="00B52D79">
        <w:rPr>
          <w:rFonts w:ascii="Arial" w:hAnsi="Arial" w:cs="Arial"/>
          <w:sz w:val="22"/>
          <w:szCs w:val="22"/>
        </w:rPr>
        <w:t xml:space="preserve">Esbjerg </w:t>
      </w:r>
      <w:r w:rsidR="00FD21B7">
        <w:rPr>
          <w:rFonts w:ascii="Arial" w:hAnsi="Arial" w:cs="Arial"/>
          <w:sz w:val="22"/>
          <w:szCs w:val="22"/>
        </w:rPr>
        <w:t>29</w:t>
      </w:r>
      <w:r>
        <w:rPr>
          <w:rFonts w:ascii="Arial" w:hAnsi="Arial" w:cs="Arial"/>
          <w:sz w:val="22"/>
          <w:szCs w:val="22"/>
        </w:rPr>
        <w:t xml:space="preserve">. september til </w:t>
      </w:r>
      <w:r w:rsidR="00FD21B7">
        <w:rPr>
          <w:rFonts w:ascii="Arial" w:hAnsi="Arial" w:cs="Arial"/>
          <w:sz w:val="22"/>
          <w:szCs w:val="22"/>
        </w:rPr>
        <w:t>1</w:t>
      </w:r>
      <w:r>
        <w:rPr>
          <w:rFonts w:ascii="Arial" w:hAnsi="Arial" w:cs="Arial"/>
          <w:sz w:val="22"/>
          <w:szCs w:val="22"/>
        </w:rPr>
        <w:t>. oktober 201</w:t>
      </w:r>
      <w:r w:rsidR="00FD21B7">
        <w:rPr>
          <w:rFonts w:ascii="Arial" w:hAnsi="Arial" w:cs="Arial"/>
          <w:sz w:val="22"/>
          <w:szCs w:val="22"/>
        </w:rPr>
        <w:t>7</w:t>
      </w:r>
      <w:r>
        <w:rPr>
          <w:rFonts w:ascii="Arial" w:hAnsi="Arial" w:cs="Arial"/>
          <w:sz w:val="22"/>
          <w:szCs w:val="22"/>
        </w:rPr>
        <w:t xml:space="preserve"> og 2. runde i </w:t>
      </w:r>
      <w:r w:rsidR="00A80F17">
        <w:rPr>
          <w:rFonts w:ascii="Arial" w:hAnsi="Arial" w:cs="Arial"/>
          <w:sz w:val="22"/>
          <w:szCs w:val="22"/>
        </w:rPr>
        <w:t>Gentofte</w:t>
      </w:r>
      <w:r w:rsidR="00FD21B7">
        <w:rPr>
          <w:rFonts w:ascii="Arial" w:hAnsi="Arial" w:cs="Arial"/>
          <w:sz w:val="22"/>
          <w:szCs w:val="22"/>
        </w:rPr>
        <w:t xml:space="preserve"> 28-29. oktober 2017.</w:t>
      </w:r>
    </w:p>
    <w:p w:rsidR="00DC1AFB" w:rsidRDefault="00DC1AFB" w:rsidP="00DC1AFB">
      <w:pPr>
        <w:pStyle w:val="PlainText"/>
        <w:spacing w:line="264" w:lineRule="auto"/>
        <w:rPr>
          <w:rFonts w:ascii="Arial" w:hAnsi="Arial" w:cs="Arial"/>
          <w:sz w:val="22"/>
          <w:szCs w:val="22"/>
        </w:rPr>
      </w:pPr>
      <w:r w:rsidRPr="00FA5F0A">
        <w:rPr>
          <w:rFonts w:ascii="Arial" w:hAnsi="Arial" w:cs="Arial"/>
          <w:sz w:val="22"/>
          <w:szCs w:val="22"/>
        </w:rPr>
        <w:t>Spilleprogram afhænger af antal tilmeldte hold</w:t>
      </w:r>
    </w:p>
    <w:p w:rsidR="00DC1AFB" w:rsidRDefault="00DC1AFB" w:rsidP="00DC1AFB">
      <w:pPr>
        <w:pStyle w:val="PlainText"/>
        <w:spacing w:line="264" w:lineRule="auto"/>
        <w:rPr>
          <w:rFonts w:ascii="Arial" w:hAnsi="Arial" w:cs="Arial"/>
          <w:sz w:val="22"/>
          <w:szCs w:val="22"/>
        </w:rPr>
      </w:pPr>
      <w:r>
        <w:rPr>
          <w:rFonts w:ascii="Arial" w:hAnsi="Arial" w:cs="Arial"/>
          <w:sz w:val="22"/>
          <w:szCs w:val="22"/>
        </w:rPr>
        <w:t xml:space="preserve">Junior-DM </w:t>
      </w:r>
      <w:r w:rsidRPr="00FA5F0A">
        <w:rPr>
          <w:rFonts w:ascii="Arial" w:hAnsi="Arial" w:cs="Arial"/>
          <w:sz w:val="22"/>
          <w:szCs w:val="22"/>
        </w:rPr>
        <w:t>kvalificerer til Junior B-VM i januar 2017</w:t>
      </w:r>
    </w:p>
    <w:p w:rsidR="00DC1AFB" w:rsidRPr="006138F5" w:rsidRDefault="00DC1AFB" w:rsidP="00BC1F15">
      <w:pPr>
        <w:pStyle w:val="PlainText"/>
        <w:spacing w:line="264" w:lineRule="auto"/>
        <w:rPr>
          <w:rFonts w:ascii="Arial" w:hAnsi="Arial" w:cs="Arial"/>
          <w:sz w:val="22"/>
          <w:szCs w:val="22"/>
        </w:rPr>
      </w:pPr>
      <w:r>
        <w:rPr>
          <w:rFonts w:ascii="Arial" w:hAnsi="Arial" w:cs="Arial"/>
          <w:sz w:val="22"/>
          <w:szCs w:val="22"/>
        </w:rPr>
        <w:t>Se i øvrigt s. 6 omkring krav for deltagelse i Junior VM</w:t>
      </w:r>
    </w:p>
    <w:p w:rsidR="006138F5" w:rsidRPr="006138F5" w:rsidRDefault="006138F5" w:rsidP="00BC1F15">
      <w:pPr>
        <w:spacing w:line="264" w:lineRule="auto"/>
        <w:rPr>
          <w:rFonts w:ascii="Arial" w:hAnsi="Arial" w:cs="Arial"/>
          <w:kern w:val="20"/>
        </w:rPr>
      </w:pPr>
      <w:r w:rsidRPr="006138F5">
        <w:rPr>
          <w:rFonts w:ascii="Arial" w:hAnsi="Arial" w:cs="Arial"/>
        </w:rPr>
        <w:br w:type="page"/>
      </w:r>
    </w:p>
    <w:p w:rsidR="00F91C47" w:rsidRPr="006138F5" w:rsidRDefault="00F91C47" w:rsidP="00BC1F15">
      <w:pPr>
        <w:pStyle w:val="Heading3"/>
        <w:spacing w:before="0" w:after="0" w:line="264" w:lineRule="auto"/>
        <w:rPr>
          <w:rFonts w:cs="Arial"/>
        </w:rPr>
      </w:pPr>
      <w:r w:rsidRPr="006138F5">
        <w:rPr>
          <w:rFonts w:cs="Arial"/>
          <w:i w:val="0"/>
          <w:kern w:val="20"/>
          <w:sz w:val="32"/>
          <w:szCs w:val="32"/>
        </w:rPr>
        <w:lastRenderedPageBreak/>
        <w:t>VM-kval. for damer/herrer</w:t>
      </w:r>
    </w:p>
    <w:p w:rsidR="00F91C47" w:rsidRPr="006138F5" w:rsidRDefault="00F91C47" w:rsidP="00BC1F15">
      <w:pPr>
        <w:pStyle w:val="PlainText"/>
        <w:spacing w:line="264" w:lineRule="auto"/>
        <w:rPr>
          <w:rFonts w:ascii="Arial" w:hAnsi="Arial" w:cs="Arial"/>
        </w:rPr>
      </w:pPr>
      <w:r w:rsidRPr="006138F5">
        <w:rPr>
          <w:rFonts w:ascii="Arial" w:hAnsi="Arial" w:cs="Arial"/>
        </w:rPr>
        <w:t>I denne turnering kan der kun deltage hold</w:t>
      </w:r>
      <w:r w:rsidR="00FD21B7">
        <w:rPr>
          <w:rFonts w:ascii="Arial" w:hAnsi="Arial" w:cs="Arial"/>
        </w:rPr>
        <w:t>,</w:t>
      </w:r>
      <w:r w:rsidRPr="006138F5">
        <w:rPr>
          <w:rFonts w:ascii="Arial" w:hAnsi="Arial" w:cs="Arial"/>
        </w:rPr>
        <w:t xml:space="preserve"> der er en del af elitesatsningen, dvs. holdene skal have gennemført og overhold</w:t>
      </w:r>
      <w:r w:rsidR="00FD21B7">
        <w:rPr>
          <w:rFonts w:ascii="Arial" w:hAnsi="Arial" w:cs="Arial"/>
        </w:rPr>
        <w:t>e</w:t>
      </w:r>
      <w:r w:rsidRPr="006138F5">
        <w:rPr>
          <w:rFonts w:ascii="Arial" w:hAnsi="Arial" w:cs="Arial"/>
        </w:rPr>
        <w:t xml:space="preserve"> følgende krav:</w:t>
      </w:r>
    </w:p>
    <w:p w:rsidR="00F91C47" w:rsidRPr="006138F5" w:rsidRDefault="00F91C47" w:rsidP="00BC1F15">
      <w:pPr>
        <w:pStyle w:val="PlainText"/>
        <w:spacing w:line="264" w:lineRule="auto"/>
        <w:rPr>
          <w:rFonts w:ascii="Arial" w:hAnsi="Arial" w:cs="Arial"/>
        </w:rPr>
      </w:pPr>
    </w:p>
    <w:p w:rsidR="00F91C47" w:rsidRPr="006138F5" w:rsidRDefault="00F91C47" w:rsidP="00BC1F15">
      <w:pPr>
        <w:pStyle w:val="PlainText"/>
        <w:spacing w:line="264" w:lineRule="auto"/>
        <w:rPr>
          <w:rFonts w:ascii="Arial" w:hAnsi="Arial" w:cs="Arial"/>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1C47" w:rsidRPr="006138F5" w:rsidTr="000A0E61">
        <w:tc>
          <w:tcPr>
            <w:tcW w:w="10063" w:type="dxa"/>
            <w:shd w:val="clear" w:color="auto" w:fill="auto"/>
          </w:tcPr>
          <w:p w:rsidR="00F91C47" w:rsidRPr="006138F5" w:rsidRDefault="00F91C47" w:rsidP="00BC1F15">
            <w:pPr>
              <w:pStyle w:val="PlainText"/>
              <w:spacing w:line="264" w:lineRule="auto"/>
              <w:rPr>
                <w:rFonts w:ascii="Arial" w:hAnsi="Arial" w:cs="Arial"/>
                <w:b/>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 xml:space="preserve">1: International erfaring: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Holdene skal deltage i to Challenges eller Masters turneringer inden for det seneste år, alternativt enten EM eller VM inden for de sidste to år. </w:t>
            </w:r>
            <w:r w:rsidRPr="006138F5">
              <w:rPr>
                <w:rFonts w:ascii="Arial" w:hAnsi="Arial" w:cs="Arial"/>
                <w:sz w:val="22"/>
                <w:szCs w:val="22"/>
              </w:rPr>
              <w:br/>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Kravet er gældende</w:t>
            </w:r>
            <w:r w:rsidR="00FD21B7">
              <w:rPr>
                <w:rFonts w:ascii="Arial" w:hAnsi="Arial" w:cs="Arial"/>
                <w:sz w:val="22"/>
                <w:szCs w:val="22"/>
              </w:rPr>
              <w:t>,</w:t>
            </w:r>
            <w:r w:rsidRPr="006138F5">
              <w:rPr>
                <w:rFonts w:ascii="Arial" w:hAnsi="Arial" w:cs="Arial"/>
                <w:sz w:val="22"/>
                <w:szCs w:val="22"/>
              </w:rPr>
              <w:t xml:space="preserve"> såfremt der findes en Challenge</w:t>
            </w:r>
            <w:r w:rsidR="00FD21B7">
              <w:rPr>
                <w:rFonts w:ascii="Arial" w:hAnsi="Arial" w:cs="Arial"/>
                <w:sz w:val="22"/>
                <w:szCs w:val="22"/>
              </w:rPr>
              <w:t>- eller Master</w:t>
            </w:r>
            <w:r w:rsidRPr="006138F5">
              <w:rPr>
                <w:rFonts w:ascii="Arial" w:hAnsi="Arial" w:cs="Arial"/>
                <w:sz w:val="22"/>
                <w:szCs w:val="22"/>
              </w:rPr>
              <w:t xml:space="preserve"> turnering i Danmark. Såfremt der ikke findes en sådan turnering i Danmark gælder</w:t>
            </w:r>
            <w:r w:rsidR="00FD21B7">
              <w:rPr>
                <w:rFonts w:ascii="Arial" w:hAnsi="Arial" w:cs="Arial"/>
                <w:sz w:val="22"/>
                <w:szCs w:val="22"/>
              </w:rPr>
              <w:t>,</w:t>
            </w:r>
            <w:r w:rsidRPr="006138F5">
              <w:rPr>
                <w:rFonts w:ascii="Arial" w:hAnsi="Arial" w:cs="Arial"/>
                <w:sz w:val="22"/>
                <w:szCs w:val="22"/>
              </w:rPr>
              <w:t xml:space="preserve"> at holdene ska</w:t>
            </w:r>
            <w:r w:rsidR="00FD21B7">
              <w:rPr>
                <w:rFonts w:ascii="Arial" w:hAnsi="Arial" w:cs="Arial"/>
                <w:sz w:val="22"/>
                <w:szCs w:val="22"/>
              </w:rPr>
              <w:t>l deltage i mindst én Challenge- eller Master</w:t>
            </w:r>
            <w:r w:rsidRPr="006138F5">
              <w:rPr>
                <w:rFonts w:ascii="Arial" w:hAnsi="Arial" w:cs="Arial"/>
                <w:sz w:val="22"/>
                <w:szCs w:val="22"/>
              </w:rPr>
              <w:t xml:space="preserve"> turnering. Valget af turneringer skal gøres i samarbejde med</w:t>
            </w:r>
            <w:r w:rsidR="006E0A62">
              <w:rPr>
                <w:rFonts w:ascii="Arial" w:hAnsi="Arial" w:cs="Arial"/>
                <w:sz w:val="22"/>
                <w:szCs w:val="22"/>
              </w:rPr>
              <w:t xml:space="preserve"> sportschefen</w:t>
            </w:r>
            <w:r w:rsidRPr="006138F5">
              <w:rPr>
                <w:rFonts w:ascii="Arial" w:hAnsi="Arial" w:cs="Arial"/>
                <w:sz w:val="22"/>
                <w:szCs w:val="22"/>
              </w:rPr>
              <w:t>, og fremgå af holdets sæsonplanlægning.</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Ved sæsonstart (efter endt tilmeldingsfrist) offentliggøres navnene på de hold</w:t>
            </w:r>
            <w:r w:rsidR="00FD21B7">
              <w:rPr>
                <w:rFonts w:ascii="Arial" w:hAnsi="Arial" w:cs="Arial"/>
                <w:sz w:val="22"/>
                <w:szCs w:val="22"/>
              </w:rPr>
              <w:t>,</w:t>
            </w:r>
            <w:r w:rsidRPr="006138F5">
              <w:rPr>
                <w:rFonts w:ascii="Arial" w:hAnsi="Arial" w:cs="Arial"/>
                <w:sz w:val="22"/>
                <w:szCs w:val="22"/>
              </w:rPr>
              <w:t xml:space="preserve"> der ønsker at deltage.</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2: Planlægning</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For hold, der ønsker at deltage, gælder</w:t>
            </w:r>
            <w:r w:rsidR="00FD21B7">
              <w:rPr>
                <w:rFonts w:ascii="Arial" w:hAnsi="Arial" w:cs="Arial"/>
                <w:sz w:val="22"/>
                <w:szCs w:val="22"/>
              </w:rPr>
              <w:t>,</w:t>
            </w:r>
            <w:r w:rsidRPr="006138F5">
              <w:rPr>
                <w:rFonts w:ascii="Arial" w:hAnsi="Arial" w:cs="Arial"/>
                <w:sz w:val="22"/>
                <w:szCs w:val="22"/>
              </w:rPr>
              <w:t xml:space="preserve"> at de i lighed med tidligere år skal aflevere træningsdagbøger, budgetter og sæsonplanlægninger. Deltagelse i de internationale turneringer skal være planlagt og fremgå af holdets sæsonplanlægning.  </w:t>
            </w:r>
          </w:p>
          <w:p w:rsidR="00F91C47" w:rsidRPr="006138F5" w:rsidRDefault="00F91C47" w:rsidP="00BC1F15">
            <w:pPr>
              <w:pStyle w:val="PlainText"/>
              <w:spacing w:line="264" w:lineRule="auto"/>
              <w:rPr>
                <w:rFonts w:ascii="Arial" w:hAnsi="Arial" w:cs="Arial"/>
                <w:b/>
                <w:sz w:val="22"/>
                <w:szCs w:val="22"/>
              </w:rPr>
            </w:pPr>
          </w:p>
          <w:p w:rsidR="00F91C47" w:rsidRPr="006138F5" w:rsidRDefault="00F91C47" w:rsidP="00BC1F15">
            <w:pPr>
              <w:pStyle w:val="PlainText"/>
              <w:spacing w:line="264" w:lineRule="auto"/>
              <w:rPr>
                <w:rFonts w:ascii="Arial" w:hAnsi="Arial" w:cs="Arial"/>
                <w:b/>
                <w:sz w:val="22"/>
                <w:szCs w:val="22"/>
              </w:rPr>
            </w:pPr>
            <w:r w:rsidRPr="006138F5">
              <w:rPr>
                <w:rFonts w:ascii="Arial" w:hAnsi="Arial" w:cs="Arial"/>
                <w:b/>
                <w:sz w:val="22"/>
                <w:szCs w:val="22"/>
              </w:rPr>
              <w:t>3: Fysisk test</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Alle spillere skal gennemføre en fysisk test. Testen skal defineres af Team Danmarks eksperter. Testen skal være målbar, og kunne foretages på forskellige metoder (løb, cykling, roning, </w:t>
            </w:r>
            <w:proofErr w:type="spellStart"/>
            <w:r w:rsidRPr="006138F5">
              <w:rPr>
                <w:rFonts w:ascii="Arial" w:hAnsi="Arial" w:cs="Arial"/>
                <w:sz w:val="22"/>
                <w:szCs w:val="22"/>
              </w:rPr>
              <w:t>ect</w:t>
            </w:r>
            <w:proofErr w:type="spellEnd"/>
            <w:r w:rsidRPr="006138F5">
              <w:rPr>
                <w:rFonts w:ascii="Arial" w:hAnsi="Arial" w:cs="Arial"/>
                <w:sz w:val="22"/>
                <w:szCs w:val="22"/>
              </w:rPr>
              <w:t xml:space="preserve">.), det skal være valgbart for den enkelte udøver, hvilken metode vedkommende ønsker anvendt, da helbred eller andre fysiske forhold kan gøre sig gældende. </w:t>
            </w: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 xml:space="preserve">Som hold skal minimum 3 ud af 4 personer (alternativt 3 ud af 5) klare testen i første forsøg. Skulle en enkelt eller 2 personer ikke klare testen, skal vedkommende testes igen inden for en periode på 30 dage. Ved den test skal der kunne spores fremgang i forhold til den første test. </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Testen er en niveau-vurdering, og den skal skabe basis for en fremadrettet forbedring.</w:t>
            </w:r>
          </w:p>
          <w:p w:rsidR="00F91C47" w:rsidRPr="006138F5" w:rsidRDefault="00F91C47" w:rsidP="00BC1F15">
            <w:pPr>
              <w:pStyle w:val="PlainText"/>
              <w:spacing w:line="264" w:lineRule="auto"/>
              <w:rPr>
                <w:rFonts w:ascii="Arial" w:hAnsi="Arial" w:cs="Arial"/>
                <w:sz w:val="22"/>
                <w:szCs w:val="22"/>
              </w:rPr>
            </w:pPr>
          </w:p>
          <w:p w:rsidR="00F91C47" w:rsidRPr="006138F5" w:rsidRDefault="00F91C47" w:rsidP="00BC1F15">
            <w:pPr>
              <w:pStyle w:val="PlainText"/>
              <w:spacing w:line="264" w:lineRule="auto"/>
              <w:rPr>
                <w:rFonts w:ascii="Arial" w:hAnsi="Arial" w:cs="Arial"/>
                <w:sz w:val="22"/>
                <w:szCs w:val="22"/>
              </w:rPr>
            </w:pPr>
            <w:r w:rsidRPr="006138F5">
              <w:rPr>
                <w:rFonts w:ascii="Arial" w:hAnsi="Arial" w:cs="Arial"/>
                <w:sz w:val="22"/>
                <w:szCs w:val="22"/>
              </w:rPr>
              <w:t>Den fysiske test frem mod VM kval. bliver afholdt ved sæsonstart i september, og den fysiske test frem mod DM bliver afholdt i januar.</w:t>
            </w:r>
          </w:p>
          <w:p w:rsidR="00F91C47" w:rsidRPr="006138F5" w:rsidRDefault="00F91C47" w:rsidP="00BC1F15">
            <w:pPr>
              <w:pStyle w:val="PlainText"/>
              <w:spacing w:line="264" w:lineRule="auto"/>
              <w:rPr>
                <w:rFonts w:ascii="Arial" w:hAnsi="Arial" w:cs="Arial"/>
                <w:sz w:val="22"/>
                <w:szCs w:val="22"/>
              </w:rPr>
            </w:pPr>
          </w:p>
        </w:tc>
      </w:tr>
    </w:tbl>
    <w:p w:rsidR="00823640" w:rsidRPr="006138F5" w:rsidRDefault="00823640" w:rsidP="00BC1F15">
      <w:pPr>
        <w:spacing w:line="264" w:lineRule="auto"/>
        <w:rPr>
          <w:rFonts w:ascii="Arial" w:hAnsi="Arial" w:cs="Arial"/>
        </w:rPr>
      </w:pPr>
    </w:p>
    <w:p w:rsidR="003D1DAE" w:rsidRDefault="003D1DAE">
      <w:pPr>
        <w:spacing w:after="160" w:line="259" w:lineRule="auto"/>
        <w:rPr>
          <w:rFonts w:ascii="Arial" w:hAnsi="Arial" w:cs="Arial"/>
          <w:b/>
          <w:kern w:val="20"/>
          <w:sz w:val="20"/>
          <w:szCs w:val="24"/>
        </w:rPr>
      </w:pPr>
      <w:r>
        <w:rPr>
          <w:rFonts w:ascii="Arial" w:hAnsi="Arial" w:cs="Arial"/>
          <w:b/>
        </w:rPr>
        <w:br w:type="page"/>
      </w:r>
    </w:p>
    <w:p w:rsidR="00F91C47" w:rsidRPr="003D1DAE" w:rsidRDefault="003D1DAE" w:rsidP="00BC1F15">
      <w:pPr>
        <w:pStyle w:val="PlainText"/>
        <w:spacing w:line="264" w:lineRule="auto"/>
        <w:rPr>
          <w:rFonts w:ascii="Arial" w:hAnsi="Arial" w:cs="Arial"/>
          <w:b/>
          <w:sz w:val="30"/>
          <w:szCs w:val="30"/>
        </w:rPr>
      </w:pPr>
      <w:r w:rsidRPr="003D1DAE">
        <w:rPr>
          <w:rFonts w:ascii="Arial" w:hAnsi="Arial" w:cs="Arial"/>
          <w:b/>
          <w:sz w:val="30"/>
          <w:szCs w:val="30"/>
        </w:rPr>
        <w:lastRenderedPageBreak/>
        <w:t>Spillep</w:t>
      </w:r>
      <w:r w:rsidR="00AD2971">
        <w:rPr>
          <w:rFonts w:ascii="Arial" w:hAnsi="Arial" w:cs="Arial"/>
          <w:b/>
          <w:sz w:val="30"/>
          <w:szCs w:val="30"/>
        </w:rPr>
        <w:t>rogram VM-kval.</w:t>
      </w:r>
      <w:r w:rsidRPr="003D1DAE">
        <w:rPr>
          <w:rFonts w:ascii="Arial" w:hAnsi="Arial" w:cs="Arial"/>
          <w:b/>
          <w:sz w:val="30"/>
          <w:szCs w:val="30"/>
        </w:rPr>
        <w:t>:</w:t>
      </w:r>
      <w:r w:rsidR="00F91C47" w:rsidRPr="003D1DAE">
        <w:rPr>
          <w:rFonts w:ascii="Arial" w:hAnsi="Arial" w:cs="Arial"/>
          <w:b/>
          <w:sz w:val="30"/>
          <w:szCs w:val="30"/>
        </w:rPr>
        <w:br/>
      </w:r>
    </w:p>
    <w:tbl>
      <w:tblPr>
        <w:tblW w:w="10206" w:type="dxa"/>
        <w:tblInd w:w="108" w:type="dxa"/>
        <w:tblLayout w:type="fixed"/>
        <w:tblCellMar>
          <w:left w:w="10" w:type="dxa"/>
          <w:right w:w="10" w:type="dxa"/>
        </w:tblCellMar>
        <w:tblLook w:val="04A0" w:firstRow="1" w:lastRow="0" w:firstColumn="1" w:lastColumn="0" w:noHBand="0" w:noVBand="1"/>
      </w:tblPr>
      <w:tblGrid>
        <w:gridCol w:w="1276"/>
        <w:gridCol w:w="1145"/>
        <w:gridCol w:w="850"/>
        <w:gridCol w:w="1124"/>
        <w:gridCol w:w="1417"/>
        <w:gridCol w:w="1559"/>
        <w:gridCol w:w="1418"/>
        <w:gridCol w:w="1417"/>
      </w:tblGrid>
      <w:tr w:rsidR="00F91C47" w:rsidRPr="00AD2971" w:rsidTr="001760A8">
        <w:tc>
          <w:tcPr>
            <w:tcW w:w="1276" w:type="dxa"/>
            <w:tcBorders>
              <w:top w:val="single" w:sz="18" w:space="0" w:color="000000"/>
              <w:left w:val="single" w:sz="18" w:space="0" w:color="auto"/>
              <w:bottom w:val="single" w:sz="4" w:space="0" w:color="auto"/>
              <w:right w:val="single" w:sz="6"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rPr>
                <w:rFonts w:ascii="Arial" w:hAnsi="Arial" w:cs="Arial"/>
                <w:b/>
                <w:bCs/>
                <w:sz w:val="24"/>
                <w:szCs w:val="24"/>
              </w:rPr>
            </w:pPr>
            <w:r w:rsidRPr="00AD2971">
              <w:rPr>
                <w:rFonts w:ascii="Arial" w:hAnsi="Arial" w:cs="Arial"/>
                <w:b/>
                <w:bCs/>
                <w:sz w:val="24"/>
                <w:szCs w:val="24"/>
              </w:rPr>
              <w:t>Dato</w:t>
            </w:r>
          </w:p>
        </w:tc>
        <w:tc>
          <w:tcPr>
            <w:tcW w:w="1145" w:type="dxa"/>
            <w:tcBorders>
              <w:top w:val="single" w:sz="18" w:space="0" w:color="000000"/>
              <w:left w:val="single" w:sz="6" w:space="0" w:color="000000"/>
              <w:bottom w:val="single" w:sz="4" w:space="0" w:color="auto"/>
              <w:right w:val="single" w:sz="6" w:space="0" w:color="000000"/>
            </w:tcBorders>
            <w:shd w:val="clear" w:color="auto" w:fill="E0E0E0"/>
          </w:tcPr>
          <w:p w:rsidR="00F91C47" w:rsidRPr="00AD2971" w:rsidRDefault="00243F82" w:rsidP="00BC1F15">
            <w:pPr>
              <w:spacing w:line="264" w:lineRule="auto"/>
              <w:rPr>
                <w:rFonts w:ascii="Arial" w:hAnsi="Arial" w:cs="Arial"/>
                <w:b/>
                <w:bCs/>
                <w:sz w:val="24"/>
                <w:szCs w:val="24"/>
              </w:rPr>
            </w:pPr>
            <w:r>
              <w:rPr>
                <w:rFonts w:ascii="Arial" w:hAnsi="Arial" w:cs="Arial"/>
                <w:b/>
                <w:bCs/>
                <w:sz w:val="24"/>
                <w:szCs w:val="24"/>
              </w:rPr>
              <w:t>Indled.</w:t>
            </w:r>
          </w:p>
        </w:tc>
        <w:tc>
          <w:tcPr>
            <w:tcW w:w="850"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rPr>
                <w:rFonts w:ascii="Arial" w:hAnsi="Arial" w:cs="Arial"/>
                <w:b/>
                <w:bCs/>
                <w:sz w:val="24"/>
                <w:szCs w:val="24"/>
              </w:rPr>
            </w:pPr>
            <w:r w:rsidRPr="00AD2971">
              <w:rPr>
                <w:rFonts w:ascii="Arial" w:hAnsi="Arial" w:cs="Arial"/>
                <w:b/>
                <w:bCs/>
                <w:sz w:val="24"/>
                <w:szCs w:val="24"/>
              </w:rPr>
              <w:t>Tid</w:t>
            </w:r>
          </w:p>
        </w:tc>
        <w:tc>
          <w:tcPr>
            <w:tcW w:w="1124"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jc w:val="center"/>
              <w:rPr>
                <w:rFonts w:ascii="Arial" w:hAnsi="Arial" w:cs="Arial"/>
                <w:b/>
                <w:bCs/>
                <w:sz w:val="24"/>
                <w:szCs w:val="24"/>
              </w:rPr>
            </w:pPr>
            <w:r w:rsidRPr="00AD2971">
              <w:rPr>
                <w:rFonts w:ascii="Arial" w:hAnsi="Arial" w:cs="Arial"/>
                <w:b/>
                <w:bCs/>
                <w:sz w:val="24"/>
                <w:szCs w:val="24"/>
              </w:rPr>
              <w:t>Bane 1</w:t>
            </w:r>
          </w:p>
        </w:tc>
        <w:tc>
          <w:tcPr>
            <w:tcW w:w="1417"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jc w:val="center"/>
              <w:rPr>
                <w:rFonts w:ascii="Arial" w:hAnsi="Arial" w:cs="Arial"/>
                <w:b/>
                <w:bCs/>
                <w:sz w:val="24"/>
                <w:szCs w:val="24"/>
              </w:rPr>
            </w:pPr>
            <w:r w:rsidRPr="00AD2971">
              <w:rPr>
                <w:rFonts w:ascii="Arial" w:hAnsi="Arial" w:cs="Arial"/>
                <w:b/>
                <w:bCs/>
                <w:sz w:val="24"/>
                <w:szCs w:val="24"/>
              </w:rPr>
              <w:t>Bane 2</w:t>
            </w:r>
          </w:p>
        </w:tc>
        <w:tc>
          <w:tcPr>
            <w:tcW w:w="1559"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jc w:val="center"/>
              <w:rPr>
                <w:rFonts w:ascii="Arial" w:hAnsi="Arial" w:cs="Arial"/>
                <w:b/>
                <w:bCs/>
                <w:sz w:val="24"/>
                <w:szCs w:val="24"/>
              </w:rPr>
            </w:pPr>
            <w:r w:rsidRPr="00AD2971">
              <w:rPr>
                <w:rFonts w:ascii="Arial" w:hAnsi="Arial" w:cs="Arial"/>
                <w:b/>
                <w:bCs/>
                <w:sz w:val="24"/>
                <w:szCs w:val="24"/>
              </w:rPr>
              <w:t>Bane 3</w:t>
            </w:r>
          </w:p>
        </w:tc>
        <w:tc>
          <w:tcPr>
            <w:tcW w:w="1418" w:type="dxa"/>
            <w:tcBorders>
              <w:top w:val="single" w:sz="18" w:space="0" w:color="000000"/>
              <w:left w:val="single" w:sz="6" w:space="0" w:color="000000"/>
              <w:bottom w:val="single" w:sz="4" w:space="0" w:color="auto"/>
              <w:right w:val="single" w:sz="12" w:space="0" w:color="000000"/>
            </w:tcBorders>
            <w:shd w:val="clear" w:color="auto" w:fill="E0E0E0"/>
            <w:tcMar>
              <w:top w:w="0" w:type="dxa"/>
              <w:left w:w="108" w:type="dxa"/>
              <w:bottom w:w="0" w:type="dxa"/>
              <w:right w:w="108" w:type="dxa"/>
            </w:tcMar>
            <w:hideMark/>
          </w:tcPr>
          <w:p w:rsidR="00F91C47" w:rsidRPr="00AD2971" w:rsidRDefault="00F91C47" w:rsidP="00BC1F15">
            <w:pPr>
              <w:spacing w:line="264" w:lineRule="auto"/>
              <w:jc w:val="center"/>
              <w:rPr>
                <w:rFonts w:ascii="Arial" w:hAnsi="Arial" w:cs="Arial"/>
                <w:b/>
                <w:bCs/>
                <w:sz w:val="24"/>
                <w:szCs w:val="24"/>
              </w:rPr>
            </w:pPr>
            <w:r w:rsidRPr="00AD2971">
              <w:rPr>
                <w:rFonts w:ascii="Arial" w:hAnsi="Arial" w:cs="Arial"/>
                <w:b/>
                <w:bCs/>
                <w:sz w:val="24"/>
                <w:szCs w:val="24"/>
              </w:rPr>
              <w:t>Bane 4</w:t>
            </w:r>
          </w:p>
        </w:tc>
        <w:tc>
          <w:tcPr>
            <w:tcW w:w="1417" w:type="dxa"/>
            <w:tcBorders>
              <w:top w:val="single" w:sz="18" w:space="0" w:color="000000"/>
              <w:left w:val="single" w:sz="12" w:space="0" w:color="000000"/>
              <w:bottom w:val="single" w:sz="4" w:space="0" w:color="auto"/>
              <w:right w:val="single" w:sz="18" w:space="0" w:color="auto"/>
            </w:tcBorders>
            <w:shd w:val="clear" w:color="auto" w:fill="E0E0E0"/>
            <w:tcMar>
              <w:top w:w="0" w:type="dxa"/>
              <w:left w:w="108" w:type="dxa"/>
              <w:bottom w:w="0" w:type="dxa"/>
              <w:right w:w="108" w:type="dxa"/>
            </w:tcMar>
            <w:hideMark/>
          </w:tcPr>
          <w:p w:rsidR="00F91C47" w:rsidRPr="00AD2971" w:rsidRDefault="00F91C47" w:rsidP="00BC1F15">
            <w:pPr>
              <w:spacing w:line="264" w:lineRule="auto"/>
              <w:jc w:val="center"/>
              <w:rPr>
                <w:rFonts w:ascii="Arial" w:hAnsi="Arial" w:cs="Arial"/>
                <w:b/>
                <w:bCs/>
                <w:sz w:val="24"/>
                <w:szCs w:val="24"/>
              </w:rPr>
            </w:pPr>
            <w:r w:rsidRPr="00AD2971">
              <w:rPr>
                <w:rFonts w:ascii="Arial" w:hAnsi="Arial" w:cs="Arial"/>
                <w:b/>
                <w:bCs/>
                <w:sz w:val="24"/>
                <w:szCs w:val="24"/>
              </w:rPr>
              <w:t>Kamp runde</w:t>
            </w:r>
          </w:p>
        </w:tc>
      </w:tr>
      <w:tr w:rsidR="00F91C47" w:rsidRPr="00AD2971" w:rsidTr="001760A8">
        <w:trPr>
          <w:cantSplit/>
        </w:trPr>
        <w:tc>
          <w:tcPr>
            <w:tcW w:w="1276" w:type="dxa"/>
            <w:vMerge w:val="restart"/>
            <w:tcBorders>
              <w:top w:val="single" w:sz="4" w:space="0" w:color="auto"/>
              <w:left w:val="single" w:sz="18" w:space="0" w:color="auto"/>
              <w:right w:val="single" w:sz="4" w:space="0" w:color="auto"/>
            </w:tcBorders>
            <w:tcMar>
              <w:top w:w="0" w:type="dxa"/>
              <w:left w:w="108" w:type="dxa"/>
              <w:bottom w:w="0" w:type="dxa"/>
              <w:right w:w="108" w:type="dxa"/>
            </w:tcMar>
          </w:tcPr>
          <w:p w:rsidR="00F91C47" w:rsidRPr="001760A8" w:rsidRDefault="001760A8" w:rsidP="001760A8">
            <w:pPr>
              <w:spacing w:line="264" w:lineRule="auto"/>
              <w:jc w:val="center"/>
              <w:rPr>
                <w:rFonts w:ascii="Arial" w:hAnsi="Arial" w:cs="Arial"/>
                <w:sz w:val="22"/>
                <w:szCs w:val="22"/>
              </w:rPr>
            </w:pPr>
            <w:r w:rsidRPr="001760A8">
              <w:rPr>
                <w:rFonts w:ascii="Arial" w:hAnsi="Arial" w:cs="Arial"/>
                <w:sz w:val="22"/>
                <w:szCs w:val="22"/>
              </w:rPr>
              <w:t>Fredag</w:t>
            </w:r>
          </w:p>
        </w:tc>
        <w:tc>
          <w:tcPr>
            <w:tcW w:w="1145" w:type="dxa"/>
            <w:vMerge w:val="restart"/>
            <w:tcBorders>
              <w:top w:val="single" w:sz="4" w:space="0" w:color="auto"/>
              <w:left w:val="single" w:sz="4" w:space="0" w:color="auto"/>
              <w:right w:val="single" w:sz="4" w:space="0" w:color="auto"/>
            </w:tcBorders>
          </w:tcPr>
          <w:p w:rsidR="00F91C47" w:rsidRPr="001760A8" w:rsidRDefault="00243F82" w:rsidP="001760A8">
            <w:pPr>
              <w:spacing w:line="264" w:lineRule="auto"/>
              <w:jc w:val="center"/>
              <w:rPr>
                <w:rFonts w:ascii="Arial" w:hAnsi="Arial" w:cs="Arial"/>
                <w:sz w:val="22"/>
                <w:szCs w:val="22"/>
              </w:rPr>
            </w:pPr>
            <w:r>
              <w:rPr>
                <w:rFonts w:ascii="Arial" w:hAnsi="Arial" w:cs="Arial"/>
                <w:sz w:val="22"/>
                <w:szCs w:val="22"/>
              </w:rPr>
              <w:t>01.12.17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1760A8" w:rsidP="00BC1F15">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2 – 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4 – 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2 – 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4 – 3</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F91C47" w:rsidRPr="00AD2971" w:rsidRDefault="00F91C47" w:rsidP="00BC1F15">
            <w:pPr>
              <w:spacing w:line="264" w:lineRule="auto"/>
              <w:jc w:val="center"/>
              <w:rPr>
                <w:rFonts w:ascii="Arial" w:hAnsi="Arial" w:cs="Arial"/>
                <w:color w:val="000000"/>
                <w:sz w:val="24"/>
                <w:szCs w:val="24"/>
              </w:rPr>
            </w:pPr>
            <w:r w:rsidRPr="00AD2971">
              <w:rPr>
                <w:rFonts w:ascii="Arial" w:hAnsi="Arial" w:cs="Arial"/>
                <w:color w:val="000000"/>
                <w:sz w:val="24"/>
                <w:szCs w:val="24"/>
              </w:rPr>
              <w:t xml:space="preserve">1 </w:t>
            </w:r>
          </w:p>
        </w:tc>
      </w:tr>
      <w:tr w:rsidR="00F91C47" w:rsidRPr="00AD2971" w:rsidTr="001760A8">
        <w:trPr>
          <w:cantSplit/>
        </w:trPr>
        <w:tc>
          <w:tcPr>
            <w:tcW w:w="1276" w:type="dxa"/>
            <w:vMerge/>
            <w:tcBorders>
              <w:left w:val="single" w:sz="18" w:space="0" w:color="auto"/>
              <w:bottom w:val="single" w:sz="4" w:space="0" w:color="auto"/>
              <w:right w:val="single" w:sz="4" w:space="0" w:color="auto"/>
            </w:tcBorders>
            <w:tcMar>
              <w:top w:w="0" w:type="dxa"/>
              <w:left w:w="108" w:type="dxa"/>
              <w:bottom w:w="0" w:type="dxa"/>
              <w:right w:w="108" w:type="dxa"/>
            </w:tcMar>
            <w:hideMark/>
          </w:tcPr>
          <w:p w:rsidR="00F91C47" w:rsidRPr="001760A8" w:rsidRDefault="00F91C47" w:rsidP="001760A8">
            <w:pPr>
              <w:spacing w:line="264" w:lineRule="auto"/>
              <w:jc w:val="center"/>
              <w:rPr>
                <w:rFonts w:ascii="Arial" w:hAnsi="Arial" w:cs="Arial"/>
                <w:sz w:val="22"/>
                <w:szCs w:val="22"/>
              </w:rPr>
            </w:pPr>
          </w:p>
        </w:tc>
        <w:tc>
          <w:tcPr>
            <w:tcW w:w="1145" w:type="dxa"/>
            <w:vMerge/>
            <w:tcBorders>
              <w:left w:val="single" w:sz="4" w:space="0" w:color="auto"/>
              <w:bottom w:val="single" w:sz="4" w:space="0" w:color="auto"/>
              <w:right w:val="single" w:sz="4" w:space="0" w:color="auto"/>
            </w:tcBorders>
          </w:tcPr>
          <w:p w:rsidR="00F91C47" w:rsidRPr="001760A8" w:rsidRDefault="00F91C47" w:rsidP="001760A8">
            <w:pPr>
              <w:spacing w:line="264" w:lineRule="auto"/>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1C47" w:rsidRPr="00AD2971" w:rsidRDefault="001760A8" w:rsidP="00BC1F15">
            <w:pPr>
              <w:spacing w:line="264" w:lineRule="auto"/>
              <w:rPr>
                <w:rFonts w:ascii="Arial" w:hAnsi="Arial" w:cs="Arial"/>
                <w:sz w:val="24"/>
                <w:szCs w:val="24"/>
              </w:rPr>
            </w:pPr>
            <w:r>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4 – 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3 – 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4 – 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3 – 2</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F91C47" w:rsidRPr="00AD2971" w:rsidRDefault="00F91C47" w:rsidP="00BC1F15">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2</w:t>
            </w:r>
          </w:p>
        </w:tc>
      </w:tr>
      <w:tr w:rsidR="00F91C47" w:rsidRPr="00AD2971" w:rsidTr="001760A8">
        <w:trPr>
          <w:cantSplit/>
        </w:trPr>
        <w:tc>
          <w:tcPr>
            <w:tcW w:w="1276" w:type="dxa"/>
            <w:vMerge w:val="restart"/>
            <w:tcBorders>
              <w:top w:val="single" w:sz="4" w:space="0" w:color="auto"/>
              <w:left w:val="single" w:sz="18" w:space="0" w:color="auto"/>
              <w:right w:val="single" w:sz="4" w:space="0" w:color="auto"/>
            </w:tcBorders>
            <w:hideMark/>
          </w:tcPr>
          <w:p w:rsidR="00F91C47" w:rsidRPr="001760A8" w:rsidRDefault="001760A8" w:rsidP="001760A8">
            <w:pPr>
              <w:spacing w:line="264" w:lineRule="auto"/>
              <w:jc w:val="center"/>
              <w:rPr>
                <w:rFonts w:ascii="Arial" w:hAnsi="Arial" w:cs="Arial"/>
                <w:sz w:val="22"/>
                <w:szCs w:val="22"/>
              </w:rPr>
            </w:pPr>
            <w:r w:rsidRPr="001760A8">
              <w:rPr>
                <w:rFonts w:ascii="Arial" w:hAnsi="Arial" w:cs="Arial"/>
                <w:sz w:val="22"/>
                <w:szCs w:val="22"/>
              </w:rPr>
              <w:t>Lørdag</w:t>
            </w:r>
          </w:p>
        </w:tc>
        <w:tc>
          <w:tcPr>
            <w:tcW w:w="1145" w:type="dxa"/>
            <w:vMerge w:val="restart"/>
            <w:tcBorders>
              <w:top w:val="single" w:sz="4" w:space="0" w:color="auto"/>
              <w:left w:val="single" w:sz="4" w:space="0" w:color="auto"/>
              <w:right w:val="single" w:sz="4" w:space="0" w:color="auto"/>
            </w:tcBorders>
          </w:tcPr>
          <w:p w:rsidR="00F91C47" w:rsidRPr="001760A8" w:rsidRDefault="00243F82" w:rsidP="001760A8">
            <w:pPr>
              <w:spacing w:line="264" w:lineRule="auto"/>
              <w:jc w:val="center"/>
              <w:rPr>
                <w:rFonts w:ascii="Arial" w:hAnsi="Arial" w:cs="Arial"/>
                <w:sz w:val="22"/>
                <w:szCs w:val="22"/>
              </w:rPr>
            </w:pPr>
            <w:r>
              <w:rPr>
                <w:rFonts w:ascii="Arial" w:hAnsi="Arial" w:cs="Arial"/>
                <w:sz w:val="22"/>
                <w:szCs w:val="22"/>
              </w:rPr>
              <w:t>02.12.17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1760A8" w:rsidP="00BC1F15">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1 – 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2 –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1 –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2 – 4</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F91C47" w:rsidRPr="00AD2971" w:rsidRDefault="00F91C47" w:rsidP="00BC1F15">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3</w:t>
            </w:r>
          </w:p>
        </w:tc>
      </w:tr>
      <w:tr w:rsidR="00F91C47" w:rsidRPr="00AD2971" w:rsidTr="001760A8">
        <w:trPr>
          <w:cantSplit/>
        </w:trPr>
        <w:tc>
          <w:tcPr>
            <w:tcW w:w="1276" w:type="dxa"/>
            <w:vMerge/>
            <w:tcBorders>
              <w:left w:val="single" w:sz="18" w:space="0" w:color="auto"/>
              <w:bottom w:val="single" w:sz="4" w:space="0" w:color="auto"/>
              <w:right w:val="single" w:sz="4" w:space="0" w:color="auto"/>
            </w:tcBorders>
            <w:vAlign w:val="center"/>
            <w:hideMark/>
          </w:tcPr>
          <w:p w:rsidR="00F91C47" w:rsidRPr="001760A8" w:rsidRDefault="00F91C47" w:rsidP="001760A8">
            <w:pPr>
              <w:spacing w:line="264" w:lineRule="auto"/>
              <w:jc w:val="center"/>
              <w:rPr>
                <w:rFonts w:ascii="Arial" w:hAnsi="Arial" w:cs="Arial"/>
                <w:sz w:val="22"/>
                <w:szCs w:val="22"/>
              </w:rPr>
            </w:pPr>
          </w:p>
        </w:tc>
        <w:tc>
          <w:tcPr>
            <w:tcW w:w="1145" w:type="dxa"/>
            <w:vMerge/>
            <w:tcBorders>
              <w:left w:val="single" w:sz="4" w:space="0" w:color="auto"/>
              <w:bottom w:val="single" w:sz="4" w:space="0" w:color="auto"/>
              <w:right w:val="single" w:sz="4" w:space="0" w:color="auto"/>
            </w:tcBorders>
          </w:tcPr>
          <w:p w:rsidR="00F91C47" w:rsidRPr="001760A8" w:rsidRDefault="00F91C47" w:rsidP="001760A8">
            <w:pPr>
              <w:spacing w:line="264" w:lineRule="auto"/>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1760A8" w:rsidP="00BC1F15">
            <w:pPr>
              <w:spacing w:line="264" w:lineRule="auto"/>
              <w:rPr>
                <w:rFonts w:ascii="Arial" w:hAnsi="Arial" w:cs="Arial"/>
                <w:sz w:val="24"/>
                <w:szCs w:val="24"/>
              </w:rPr>
            </w:pPr>
            <w:r>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2 – 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1 –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2 –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1 – 4</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F91C47" w:rsidRPr="00AD2971" w:rsidRDefault="00F91C47" w:rsidP="00BC1F15">
            <w:pPr>
              <w:spacing w:line="264" w:lineRule="auto"/>
              <w:jc w:val="center"/>
              <w:rPr>
                <w:rFonts w:ascii="Arial" w:hAnsi="Arial" w:cs="Arial"/>
                <w:color w:val="000000"/>
                <w:sz w:val="24"/>
                <w:szCs w:val="24"/>
              </w:rPr>
            </w:pPr>
            <w:r w:rsidRPr="00AD2971">
              <w:rPr>
                <w:rFonts w:ascii="Arial" w:hAnsi="Arial" w:cs="Arial"/>
                <w:color w:val="000000"/>
                <w:sz w:val="24"/>
                <w:szCs w:val="24"/>
              </w:rPr>
              <w:t xml:space="preserve">4 </w:t>
            </w:r>
          </w:p>
        </w:tc>
      </w:tr>
      <w:tr w:rsidR="00F91C47" w:rsidRPr="00AD2971" w:rsidTr="001760A8">
        <w:trPr>
          <w:cantSplit/>
        </w:trPr>
        <w:tc>
          <w:tcPr>
            <w:tcW w:w="1276" w:type="dxa"/>
            <w:vMerge w:val="restart"/>
            <w:tcBorders>
              <w:top w:val="single" w:sz="4" w:space="0" w:color="auto"/>
              <w:left w:val="single" w:sz="18" w:space="0" w:color="auto"/>
              <w:right w:val="single" w:sz="4" w:space="0" w:color="auto"/>
            </w:tcBorders>
            <w:hideMark/>
          </w:tcPr>
          <w:p w:rsidR="00F91C47" w:rsidRPr="001760A8" w:rsidRDefault="001760A8" w:rsidP="001760A8">
            <w:pPr>
              <w:spacing w:line="264" w:lineRule="auto"/>
              <w:jc w:val="center"/>
              <w:rPr>
                <w:rFonts w:ascii="Arial" w:hAnsi="Arial" w:cs="Arial"/>
                <w:sz w:val="22"/>
                <w:szCs w:val="22"/>
              </w:rPr>
            </w:pPr>
            <w:r w:rsidRPr="001760A8">
              <w:rPr>
                <w:rFonts w:ascii="Arial" w:hAnsi="Arial" w:cs="Arial"/>
                <w:sz w:val="22"/>
                <w:szCs w:val="22"/>
              </w:rPr>
              <w:t>Søndag</w:t>
            </w:r>
          </w:p>
        </w:tc>
        <w:tc>
          <w:tcPr>
            <w:tcW w:w="1145" w:type="dxa"/>
            <w:vMerge w:val="restart"/>
            <w:tcBorders>
              <w:top w:val="single" w:sz="4" w:space="0" w:color="auto"/>
              <w:left w:val="single" w:sz="4" w:space="0" w:color="auto"/>
              <w:right w:val="single" w:sz="4" w:space="0" w:color="auto"/>
            </w:tcBorders>
          </w:tcPr>
          <w:p w:rsidR="00F91C47" w:rsidRPr="001760A8" w:rsidRDefault="00243F82" w:rsidP="001760A8">
            <w:pPr>
              <w:spacing w:line="264" w:lineRule="auto"/>
              <w:jc w:val="center"/>
              <w:rPr>
                <w:rFonts w:ascii="Arial" w:hAnsi="Arial" w:cs="Arial"/>
                <w:sz w:val="22"/>
                <w:szCs w:val="22"/>
              </w:rPr>
            </w:pPr>
            <w:r>
              <w:rPr>
                <w:rFonts w:ascii="Arial" w:hAnsi="Arial" w:cs="Arial"/>
                <w:sz w:val="22"/>
                <w:szCs w:val="22"/>
              </w:rPr>
              <w:t>03.12.17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1760A8" w:rsidP="00BC1F15">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4 – 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3 – 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4 –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3 – 1</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F91C47" w:rsidRPr="00AD2971" w:rsidRDefault="00F91C47" w:rsidP="00BC1F15">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 xml:space="preserve">5 </w:t>
            </w:r>
          </w:p>
        </w:tc>
      </w:tr>
      <w:tr w:rsidR="00F91C47" w:rsidRPr="00AD2971" w:rsidTr="001760A8">
        <w:trPr>
          <w:cantSplit/>
        </w:trPr>
        <w:tc>
          <w:tcPr>
            <w:tcW w:w="1276" w:type="dxa"/>
            <w:vMerge/>
            <w:tcBorders>
              <w:left w:val="single" w:sz="18" w:space="0" w:color="auto"/>
              <w:bottom w:val="single" w:sz="18" w:space="0" w:color="auto"/>
              <w:right w:val="single" w:sz="4" w:space="0" w:color="auto"/>
            </w:tcBorders>
            <w:vAlign w:val="center"/>
            <w:hideMark/>
          </w:tcPr>
          <w:p w:rsidR="00F91C47" w:rsidRPr="001760A8" w:rsidRDefault="00F91C47" w:rsidP="001760A8">
            <w:pPr>
              <w:spacing w:line="264" w:lineRule="auto"/>
              <w:jc w:val="center"/>
              <w:rPr>
                <w:rFonts w:ascii="Arial" w:hAnsi="Arial" w:cs="Arial"/>
                <w:sz w:val="22"/>
                <w:szCs w:val="22"/>
              </w:rPr>
            </w:pPr>
          </w:p>
        </w:tc>
        <w:tc>
          <w:tcPr>
            <w:tcW w:w="1145" w:type="dxa"/>
            <w:vMerge/>
            <w:tcBorders>
              <w:left w:val="single" w:sz="4" w:space="0" w:color="auto"/>
              <w:bottom w:val="single" w:sz="18" w:space="0" w:color="auto"/>
              <w:right w:val="single" w:sz="4" w:space="0" w:color="auto"/>
            </w:tcBorders>
          </w:tcPr>
          <w:p w:rsidR="00F91C47" w:rsidRPr="001760A8" w:rsidRDefault="00F91C47" w:rsidP="001760A8">
            <w:pPr>
              <w:spacing w:line="264" w:lineRule="auto"/>
              <w:jc w:val="center"/>
              <w:rPr>
                <w:rFonts w:ascii="Arial" w:hAnsi="Arial" w:cs="Arial"/>
                <w:bCs/>
                <w:sz w:val="22"/>
                <w:szCs w:val="22"/>
              </w:rPr>
            </w:pPr>
          </w:p>
        </w:tc>
        <w:tc>
          <w:tcPr>
            <w:tcW w:w="850"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1760A8" w:rsidP="00BC1F15">
            <w:pPr>
              <w:spacing w:line="264" w:lineRule="auto"/>
              <w:rPr>
                <w:rFonts w:ascii="Arial" w:hAnsi="Arial" w:cs="Arial"/>
                <w:bCs/>
                <w:sz w:val="24"/>
                <w:szCs w:val="24"/>
              </w:rPr>
            </w:pPr>
            <w:r>
              <w:rPr>
                <w:rFonts w:ascii="Arial" w:hAnsi="Arial" w:cs="Arial"/>
                <w:bCs/>
                <w:sz w:val="24"/>
                <w:szCs w:val="24"/>
              </w:rPr>
              <w:t>15:00</w:t>
            </w:r>
          </w:p>
        </w:tc>
        <w:tc>
          <w:tcPr>
            <w:tcW w:w="1124"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1 – 2</w:t>
            </w:r>
          </w:p>
        </w:tc>
        <w:tc>
          <w:tcPr>
            <w:tcW w:w="1417"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sz w:val="24"/>
                <w:szCs w:val="24"/>
              </w:rPr>
            </w:pPr>
            <w:r w:rsidRPr="00AD2971">
              <w:rPr>
                <w:rFonts w:ascii="Arial" w:hAnsi="Arial" w:cs="Arial"/>
                <w:color w:val="FF0000"/>
                <w:sz w:val="24"/>
                <w:szCs w:val="24"/>
              </w:rPr>
              <w:t>3 – 4</w:t>
            </w:r>
          </w:p>
        </w:tc>
        <w:tc>
          <w:tcPr>
            <w:tcW w:w="1559"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1 – 2</w:t>
            </w:r>
          </w:p>
        </w:tc>
        <w:tc>
          <w:tcPr>
            <w:tcW w:w="1418"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3 – 4</w:t>
            </w:r>
          </w:p>
        </w:tc>
        <w:tc>
          <w:tcPr>
            <w:tcW w:w="1417"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vAlign w:val="center"/>
          </w:tcPr>
          <w:p w:rsidR="00F91C47" w:rsidRPr="00AD2971" w:rsidRDefault="00F91C47" w:rsidP="00BC1F15">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6</w:t>
            </w:r>
          </w:p>
        </w:tc>
      </w:tr>
      <w:tr w:rsidR="00F91C47" w:rsidRPr="00AD2971" w:rsidTr="001760A8">
        <w:trPr>
          <w:cantSplit/>
        </w:trPr>
        <w:tc>
          <w:tcPr>
            <w:tcW w:w="1276" w:type="dxa"/>
            <w:tcBorders>
              <w:top w:val="single" w:sz="18" w:space="0" w:color="auto"/>
              <w:left w:val="single" w:sz="18" w:space="0" w:color="auto"/>
              <w:bottom w:val="single" w:sz="4" w:space="0" w:color="auto"/>
              <w:right w:val="single" w:sz="4" w:space="0" w:color="auto"/>
            </w:tcBorders>
            <w:vAlign w:val="center"/>
          </w:tcPr>
          <w:p w:rsidR="00F91C47" w:rsidRPr="001760A8" w:rsidRDefault="00F91C47" w:rsidP="001760A8">
            <w:pPr>
              <w:spacing w:line="264" w:lineRule="auto"/>
              <w:jc w:val="center"/>
              <w:rPr>
                <w:rFonts w:ascii="Arial" w:hAnsi="Arial" w:cs="Arial"/>
                <w:sz w:val="22"/>
                <w:szCs w:val="22"/>
              </w:rPr>
            </w:pPr>
          </w:p>
        </w:tc>
        <w:tc>
          <w:tcPr>
            <w:tcW w:w="1145" w:type="dxa"/>
            <w:tcBorders>
              <w:top w:val="single" w:sz="18" w:space="0" w:color="auto"/>
              <w:left w:val="single" w:sz="4" w:space="0" w:color="auto"/>
              <w:bottom w:val="single" w:sz="4" w:space="0" w:color="auto"/>
              <w:right w:val="single" w:sz="4" w:space="0" w:color="auto"/>
            </w:tcBorders>
          </w:tcPr>
          <w:p w:rsidR="00F91C47" w:rsidRPr="001760A8" w:rsidRDefault="00F91C47" w:rsidP="001760A8">
            <w:pPr>
              <w:spacing w:line="264" w:lineRule="auto"/>
              <w:jc w:val="center"/>
              <w:rPr>
                <w:rFonts w:ascii="Arial" w:hAnsi="Arial" w:cs="Arial"/>
                <w:bCs/>
                <w:sz w:val="22"/>
                <w:szCs w:val="22"/>
              </w:rPr>
            </w:pPr>
          </w:p>
        </w:tc>
        <w:tc>
          <w:tcPr>
            <w:tcW w:w="85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bCs/>
                <w:sz w:val="24"/>
                <w:szCs w:val="24"/>
              </w:rPr>
            </w:pPr>
          </w:p>
        </w:tc>
        <w:tc>
          <w:tcPr>
            <w:tcW w:w="112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proofErr w:type="spellStart"/>
            <w:r w:rsidRPr="00AD2971">
              <w:rPr>
                <w:rFonts w:ascii="Arial" w:hAnsi="Arial" w:cs="Arial"/>
                <w:color w:val="FF0000"/>
                <w:sz w:val="24"/>
                <w:szCs w:val="24"/>
              </w:rPr>
              <w:t>Tie-break</w:t>
            </w:r>
            <w:proofErr w:type="spellEnd"/>
          </w:p>
        </w:tc>
        <w:tc>
          <w:tcPr>
            <w:tcW w:w="1559"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proofErr w:type="spellStart"/>
            <w:r w:rsidRPr="00AD2971">
              <w:rPr>
                <w:rFonts w:ascii="Arial" w:hAnsi="Arial" w:cs="Arial"/>
                <w:color w:val="0000FF"/>
                <w:sz w:val="24"/>
                <w:szCs w:val="24"/>
              </w:rPr>
              <w:t>Tie-break</w:t>
            </w:r>
            <w:proofErr w:type="spellEnd"/>
          </w:p>
        </w:tc>
        <w:tc>
          <w:tcPr>
            <w:tcW w:w="141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c>
          <w:tcPr>
            <w:tcW w:w="141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r w:rsidR="00F91C47" w:rsidRPr="00AD2971" w:rsidTr="001760A8">
        <w:trPr>
          <w:cantSplit/>
        </w:trPr>
        <w:tc>
          <w:tcPr>
            <w:tcW w:w="1276" w:type="dxa"/>
            <w:tcBorders>
              <w:top w:val="single" w:sz="18" w:space="0" w:color="auto"/>
              <w:left w:val="single" w:sz="18" w:space="0" w:color="auto"/>
              <w:bottom w:val="single" w:sz="4" w:space="0" w:color="auto"/>
              <w:right w:val="single" w:sz="4" w:space="0" w:color="auto"/>
            </w:tcBorders>
            <w:vAlign w:val="center"/>
            <w:hideMark/>
          </w:tcPr>
          <w:p w:rsidR="00F91C47" w:rsidRPr="001760A8" w:rsidRDefault="00F91C47" w:rsidP="001760A8">
            <w:pPr>
              <w:spacing w:line="264" w:lineRule="auto"/>
              <w:jc w:val="center"/>
              <w:rPr>
                <w:rFonts w:ascii="Arial" w:hAnsi="Arial" w:cs="Arial"/>
                <w:sz w:val="22"/>
                <w:szCs w:val="22"/>
              </w:rPr>
            </w:pPr>
            <w:r w:rsidRPr="001760A8">
              <w:rPr>
                <w:rFonts w:ascii="Arial" w:hAnsi="Arial" w:cs="Arial"/>
                <w:sz w:val="22"/>
                <w:szCs w:val="22"/>
              </w:rPr>
              <w:t>Fredag</w:t>
            </w:r>
          </w:p>
        </w:tc>
        <w:tc>
          <w:tcPr>
            <w:tcW w:w="1145" w:type="dxa"/>
            <w:tcBorders>
              <w:top w:val="single" w:sz="18" w:space="0" w:color="auto"/>
              <w:left w:val="single" w:sz="4" w:space="0" w:color="auto"/>
              <w:bottom w:val="single" w:sz="4" w:space="0" w:color="auto"/>
              <w:right w:val="single" w:sz="4" w:space="0" w:color="auto"/>
            </w:tcBorders>
          </w:tcPr>
          <w:p w:rsidR="00F91C47" w:rsidRPr="001760A8" w:rsidRDefault="00243F82" w:rsidP="001760A8">
            <w:pPr>
              <w:spacing w:line="264" w:lineRule="auto"/>
              <w:jc w:val="center"/>
              <w:rPr>
                <w:rFonts w:ascii="Arial" w:hAnsi="Arial" w:cs="Arial"/>
                <w:bCs/>
                <w:sz w:val="22"/>
                <w:szCs w:val="22"/>
              </w:rPr>
            </w:pPr>
            <w:r>
              <w:rPr>
                <w:rFonts w:ascii="Arial" w:hAnsi="Arial" w:cs="Arial"/>
                <w:bCs/>
                <w:sz w:val="22"/>
                <w:szCs w:val="22"/>
              </w:rPr>
              <w:t>19.01.18</w:t>
            </w:r>
          </w:p>
        </w:tc>
        <w:tc>
          <w:tcPr>
            <w:tcW w:w="85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bCs/>
                <w:sz w:val="24"/>
                <w:szCs w:val="24"/>
              </w:rPr>
            </w:pPr>
            <w:r w:rsidRPr="00AD2971">
              <w:rPr>
                <w:rFonts w:ascii="Arial" w:hAnsi="Arial" w:cs="Arial"/>
                <w:bCs/>
                <w:sz w:val="24"/>
                <w:szCs w:val="24"/>
              </w:rPr>
              <w:t>19.00</w:t>
            </w:r>
          </w:p>
        </w:tc>
        <w:tc>
          <w:tcPr>
            <w:tcW w:w="112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Finale 1</w:t>
            </w:r>
          </w:p>
        </w:tc>
        <w:tc>
          <w:tcPr>
            <w:tcW w:w="1559"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FF0000"/>
                <w:sz w:val="24"/>
                <w:szCs w:val="24"/>
              </w:rPr>
            </w:pPr>
            <w:r w:rsidRPr="00AD2971">
              <w:rPr>
                <w:rFonts w:ascii="Arial" w:hAnsi="Arial" w:cs="Arial"/>
                <w:color w:val="FF0000"/>
                <w:sz w:val="24"/>
                <w:szCs w:val="24"/>
              </w:rPr>
              <w:t>Finale 1</w:t>
            </w:r>
          </w:p>
        </w:tc>
        <w:tc>
          <w:tcPr>
            <w:tcW w:w="141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c>
          <w:tcPr>
            <w:tcW w:w="141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r w:rsidR="00F91C47" w:rsidRPr="00AD2971" w:rsidTr="001760A8">
        <w:trPr>
          <w:cantSplit/>
          <w:trHeight w:val="178"/>
        </w:trPr>
        <w:tc>
          <w:tcPr>
            <w:tcW w:w="1276" w:type="dxa"/>
            <w:vMerge w:val="restart"/>
            <w:tcBorders>
              <w:top w:val="single" w:sz="4" w:space="0" w:color="auto"/>
              <w:left w:val="single" w:sz="18" w:space="0" w:color="auto"/>
              <w:right w:val="single" w:sz="4" w:space="0" w:color="auto"/>
            </w:tcBorders>
            <w:vAlign w:val="center"/>
            <w:hideMark/>
          </w:tcPr>
          <w:p w:rsidR="00F91C47" w:rsidRPr="001760A8" w:rsidRDefault="00F91C47" w:rsidP="001760A8">
            <w:pPr>
              <w:spacing w:line="264" w:lineRule="auto"/>
              <w:jc w:val="center"/>
              <w:rPr>
                <w:rFonts w:ascii="Arial" w:hAnsi="Arial" w:cs="Arial"/>
                <w:sz w:val="22"/>
                <w:szCs w:val="22"/>
              </w:rPr>
            </w:pPr>
            <w:r w:rsidRPr="001760A8">
              <w:rPr>
                <w:rFonts w:ascii="Arial" w:hAnsi="Arial" w:cs="Arial"/>
                <w:sz w:val="22"/>
                <w:szCs w:val="22"/>
              </w:rPr>
              <w:t>Lørdag</w:t>
            </w:r>
          </w:p>
          <w:p w:rsidR="00F91C47" w:rsidRPr="001760A8" w:rsidRDefault="00F91C47" w:rsidP="001760A8">
            <w:pPr>
              <w:spacing w:line="264" w:lineRule="auto"/>
              <w:jc w:val="center"/>
              <w:rPr>
                <w:rFonts w:ascii="Arial" w:hAnsi="Arial" w:cs="Arial"/>
                <w:sz w:val="22"/>
                <w:szCs w:val="22"/>
              </w:rPr>
            </w:pPr>
          </w:p>
        </w:tc>
        <w:tc>
          <w:tcPr>
            <w:tcW w:w="1145" w:type="dxa"/>
            <w:vMerge w:val="restart"/>
            <w:tcBorders>
              <w:top w:val="single" w:sz="4" w:space="0" w:color="auto"/>
              <w:left w:val="single" w:sz="4" w:space="0" w:color="auto"/>
              <w:right w:val="single" w:sz="4" w:space="0" w:color="auto"/>
            </w:tcBorders>
          </w:tcPr>
          <w:p w:rsidR="00F91C47" w:rsidRPr="001760A8" w:rsidRDefault="00243F82" w:rsidP="001760A8">
            <w:pPr>
              <w:spacing w:line="264" w:lineRule="auto"/>
              <w:jc w:val="center"/>
              <w:rPr>
                <w:rFonts w:ascii="Arial" w:hAnsi="Arial" w:cs="Arial"/>
                <w:bCs/>
                <w:sz w:val="22"/>
                <w:szCs w:val="22"/>
              </w:rPr>
            </w:pPr>
            <w:r>
              <w:rPr>
                <w:rFonts w:ascii="Arial" w:hAnsi="Arial" w:cs="Arial"/>
                <w:bCs/>
                <w:sz w:val="22"/>
                <w:szCs w:val="22"/>
              </w:rPr>
              <w:t>20.01.18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bCs/>
                <w:sz w:val="24"/>
                <w:szCs w:val="24"/>
              </w:rPr>
            </w:pPr>
            <w:r w:rsidRPr="00AD2971">
              <w:rPr>
                <w:rFonts w:ascii="Arial" w:hAnsi="Arial" w:cs="Arial"/>
                <w:bCs/>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FF0000"/>
                <w:sz w:val="24"/>
                <w:szCs w:val="24"/>
              </w:rPr>
              <w:t>Finale 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Finale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r w:rsidR="00F91C47" w:rsidRPr="00AD2971" w:rsidTr="001760A8">
        <w:trPr>
          <w:cantSplit/>
          <w:trHeight w:val="178"/>
        </w:trPr>
        <w:tc>
          <w:tcPr>
            <w:tcW w:w="1276" w:type="dxa"/>
            <w:vMerge/>
            <w:tcBorders>
              <w:left w:val="single" w:sz="18" w:space="0" w:color="auto"/>
              <w:bottom w:val="single" w:sz="4" w:space="0" w:color="auto"/>
              <w:right w:val="single" w:sz="4" w:space="0" w:color="auto"/>
            </w:tcBorders>
            <w:vAlign w:val="center"/>
          </w:tcPr>
          <w:p w:rsidR="00F91C47" w:rsidRPr="001760A8" w:rsidRDefault="00F91C47" w:rsidP="001760A8">
            <w:pPr>
              <w:spacing w:line="264" w:lineRule="auto"/>
              <w:jc w:val="center"/>
              <w:rPr>
                <w:rFonts w:ascii="Arial" w:hAnsi="Arial" w:cs="Arial"/>
                <w:sz w:val="22"/>
                <w:szCs w:val="22"/>
              </w:rPr>
            </w:pPr>
          </w:p>
        </w:tc>
        <w:tc>
          <w:tcPr>
            <w:tcW w:w="1145" w:type="dxa"/>
            <w:vMerge/>
            <w:tcBorders>
              <w:left w:val="single" w:sz="4" w:space="0" w:color="auto"/>
              <w:bottom w:val="single" w:sz="4" w:space="0" w:color="auto"/>
              <w:right w:val="single" w:sz="4" w:space="0" w:color="auto"/>
            </w:tcBorders>
          </w:tcPr>
          <w:p w:rsidR="00F91C47" w:rsidRPr="001760A8" w:rsidRDefault="00F91C47" w:rsidP="001760A8">
            <w:pPr>
              <w:spacing w:line="264" w:lineRule="auto"/>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Finale 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FF0000"/>
                <w:sz w:val="24"/>
                <w:szCs w:val="24"/>
              </w:rPr>
              <w:t>Finale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r w:rsidR="00F91C47" w:rsidRPr="00AD2971" w:rsidTr="001760A8">
        <w:trPr>
          <w:cantSplit/>
          <w:trHeight w:val="178"/>
        </w:trPr>
        <w:tc>
          <w:tcPr>
            <w:tcW w:w="1276" w:type="dxa"/>
            <w:vMerge w:val="restart"/>
            <w:tcBorders>
              <w:top w:val="single" w:sz="4" w:space="0" w:color="auto"/>
              <w:left w:val="single" w:sz="18" w:space="0" w:color="auto"/>
              <w:right w:val="single" w:sz="4" w:space="0" w:color="auto"/>
            </w:tcBorders>
            <w:vAlign w:val="center"/>
          </w:tcPr>
          <w:p w:rsidR="00F91C47" w:rsidRPr="001760A8" w:rsidRDefault="00F91C47" w:rsidP="001760A8">
            <w:pPr>
              <w:spacing w:line="264" w:lineRule="auto"/>
              <w:jc w:val="center"/>
              <w:rPr>
                <w:rFonts w:ascii="Arial" w:hAnsi="Arial" w:cs="Arial"/>
                <w:sz w:val="22"/>
                <w:szCs w:val="22"/>
              </w:rPr>
            </w:pPr>
            <w:r w:rsidRPr="001760A8">
              <w:rPr>
                <w:rFonts w:ascii="Arial" w:hAnsi="Arial" w:cs="Arial"/>
                <w:sz w:val="22"/>
                <w:szCs w:val="22"/>
              </w:rPr>
              <w:t>Søndag</w:t>
            </w:r>
          </w:p>
          <w:p w:rsidR="00F91C47" w:rsidRPr="001760A8" w:rsidRDefault="00F91C47" w:rsidP="001760A8">
            <w:pPr>
              <w:spacing w:line="264" w:lineRule="auto"/>
              <w:jc w:val="center"/>
              <w:rPr>
                <w:rFonts w:ascii="Arial" w:hAnsi="Arial" w:cs="Arial"/>
                <w:sz w:val="22"/>
                <w:szCs w:val="22"/>
              </w:rPr>
            </w:pPr>
          </w:p>
        </w:tc>
        <w:tc>
          <w:tcPr>
            <w:tcW w:w="1145" w:type="dxa"/>
            <w:vMerge w:val="restart"/>
            <w:tcBorders>
              <w:top w:val="single" w:sz="4" w:space="0" w:color="auto"/>
              <w:left w:val="single" w:sz="4" w:space="0" w:color="auto"/>
              <w:right w:val="single" w:sz="4" w:space="0" w:color="auto"/>
            </w:tcBorders>
          </w:tcPr>
          <w:p w:rsidR="00F91C47" w:rsidRPr="001760A8" w:rsidRDefault="00243F82" w:rsidP="001760A8">
            <w:pPr>
              <w:spacing w:line="264" w:lineRule="auto"/>
              <w:jc w:val="center"/>
              <w:rPr>
                <w:rFonts w:ascii="Arial" w:hAnsi="Arial" w:cs="Arial"/>
                <w:sz w:val="22"/>
                <w:szCs w:val="22"/>
              </w:rPr>
            </w:pPr>
            <w:r>
              <w:rPr>
                <w:rFonts w:ascii="Arial" w:hAnsi="Arial" w:cs="Arial"/>
                <w:sz w:val="22"/>
                <w:szCs w:val="22"/>
              </w:rPr>
              <w:t>21.01.18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sz w:val="24"/>
                <w:szCs w:val="24"/>
              </w:rPr>
            </w:pPr>
            <w:r w:rsidRPr="00AD2971">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FF0000"/>
                <w:sz w:val="24"/>
                <w:szCs w:val="24"/>
              </w:rPr>
              <w:t>Finale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Finale 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r w:rsidR="00F91C47" w:rsidRPr="00AD2971" w:rsidTr="001760A8">
        <w:trPr>
          <w:cantSplit/>
          <w:trHeight w:val="178"/>
        </w:trPr>
        <w:tc>
          <w:tcPr>
            <w:tcW w:w="1276" w:type="dxa"/>
            <w:vMerge/>
            <w:tcBorders>
              <w:left w:val="single" w:sz="18" w:space="0" w:color="auto"/>
              <w:bottom w:val="single" w:sz="18" w:space="0" w:color="auto"/>
              <w:right w:val="single" w:sz="4" w:space="0" w:color="auto"/>
            </w:tcBorders>
            <w:hideMark/>
          </w:tcPr>
          <w:p w:rsidR="00F91C47" w:rsidRPr="00AD2971" w:rsidRDefault="00F91C47" w:rsidP="00BC1F15">
            <w:pPr>
              <w:spacing w:line="264" w:lineRule="auto"/>
              <w:jc w:val="center"/>
              <w:rPr>
                <w:rFonts w:ascii="Arial" w:hAnsi="Arial" w:cs="Arial"/>
                <w:sz w:val="24"/>
                <w:szCs w:val="24"/>
              </w:rPr>
            </w:pPr>
          </w:p>
        </w:tc>
        <w:tc>
          <w:tcPr>
            <w:tcW w:w="1145" w:type="dxa"/>
            <w:vMerge/>
            <w:tcBorders>
              <w:left w:val="single" w:sz="4" w:space="0" w:color="auto"/>
              <w:bottom w:val="single" w:sz="18" w:space="0" w:color="auto"/>
              <w:right w:val="single" w:sz="4" w:space="0" w:color="auto"/>
            </w:tcBorders>
          </w:tcPr>
          <w:p w:rsidR="00F91C47" w:rsidRPr="00AD2971" w:rsidRDefault="00F91C47" w:rsidP="00BC1F15">
            <w:pPr>
              <w:spacing w:line="264" w:lineRule="auto"/>
              <w:rPr>
                <w:rFonts w:ascii="Arial" w:hAnsi="Arial" w:cs="Arial"/>
                <w:sz w:val="24"/>
                <w:szCs w:val="24"/>
              </w:rPr>
            </w:pPr>
          </w:p>
        </w:tc>
        <w:tc>
          <w:tcPr>
            <w:tcW w:w="850"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0000FF"/>
                <w:sz w:val="24"/>
                <w:szCs w:val="24"/>
              </w:rPr>
              <w:t>Finale 5</w:t>
            </w:r>
          </w:p>
        </w:tc>
        <w:tc>
          <w:tcPr>
            <w:tcW w:w="1559"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r w:rsidRPr="00AD2971">
              <w:rPr>
                <w:rFonts w:ascii="Arial" w:hAnsi="Arial" w:cs="Arial"/>
                <w:color w:val="FF0000"/>
                <w:sz w:val="24"/>
                <w:szCs w:val="24"/>
              </w:rPr>
              <w:t>Finale 5</w:t>
            </w:r>
          </w:p>
        </w:tc>
        <w:tc>
          <w:tcPr>
            <w:tcW w:w="1418"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tcPr>
          <w:p w:rsidR="00F91C47" w:rsidRPr="00AD2971" w:rsidRDefault="00F91C47" w:rsidP="00BC1F15">
            <w:pPr>
              <w:spacing w:line="264" w:lineRule="auto"/>
              <w:jc w:val="center"/>
              <w:rPr>
                <w:rFonts w:ascii="Arial" w:hAnsi="Arial" w:cs="Arial"/>
                <w:color w:val="000000"/>
                <w:sz w:val="24"/>
                <w:szCs w:val="24"/>
              </w:rPr>
            </w:pPr>
          </w:p>
        </w:tc>
      </w:tr>
    </w:tbl>
    <w:p w:rsidR="00F91C47" w:rsidRPr="006138F5" w:rsidRDefault="00F91C47" w:rsidP="00BC1F15">
      <w:pPr>
        <w:pStyle w:val="Heading3"/>
        <w:spacing w:before="0" w:after="0" w:line="264" w:lineRule="auto"/>
        <w:rPr>
          <w:rFonts w:cs="Arial"/>
          <w:i w:val="0"/>
          <w:kern w:val="20"/>
          <w:sz w:val="32"/>
          <w:szCs w:val="32"/>
        </w:rPr>
      </w:pPr>
    </w:p>
    <w:p w:rsidR="00F91C47" w:rsidRPr="006138F5" w:rsidRDefault="00A42163" w:rsidP="00BC1F15">
      <w:pPr>
        <w:pStyle w:val="Heading3"/>
        <w:spacing w:before="0" w:after="0" w:line="264" w:lineRule="auto"/>
        <w:rPr>
          <w:rFonts w:cs="Arial"/>
          <w:i w:val="0"/>
          <w:kern w:val="20"/>
          <w:sz w:val="32"/>
          <w:szCs w:val="32"/>
        </w:rPr>
      </w:pPr>
      <w:r>
        <w:rPr>
          <w:rFonts w:cs="Arial"/>
          <w:i w:val="0"/>
          <w:kern w:val="20"/>
          <w:sz w:val="32"/>
          <w:szCs w:val="32"/>
        </w:rPr>
        <w:t xml:space="preserve">Spilleprogram </w:t>
      </w:r>
      <w:r w:rsidR="00F91C47" w:rsidRPr="006138F5">
        <w:rPr>
          <w:rFonts w:cs="Arial"/>
          <w:i w:val="0"/>
          <w:kern w:val="20"/>
          <w:sz w:val="32"/>
          <w:szCs w:val="32"/>
        </w:rPr>
        <w:t xml:space="preserve">DM for damer/herrer </w:t>
      </w:r>
    </w:p>
    <w:p w:rsidR="00F91C47" w:rsidRDefault="00F91C47" w:rsidP="00BC1F15">
      <w:pPr>
        <w:pStyle w:val="PlainText"/>
        <w:spacing w:line="264" w:lineRule="auto"/>
        <w:rPr>
          <w:rFonts w:ascii="Arial" w:hAnsi="Arial" w:cs="Arial"/>
        </w:rPr>
      </w:pPr>
    </w:p>
    <w:p w:rsidR="00A42163" w:rsidRDefault="00A42163" w:rsidP="00BC1F15">
      <w:pPr>
        <w:pStyle w:val="PlainText"/>
        <w:spacing w:line="264" w:lineRule="auto"/>
        <w:rPr>
          <w:rFonts w:ascii="Arial" w:hAnsi="Arial" w:cs="Arial"/>
        </w:rPr>
      </w:pPr>
    </w:p>
    <w:tbl>
      <w:tblPr>
        <w:tblW w:w="10206" w:type="dxa"/>
        <w:tblInd w:w="108" w:type="dxa"/>
        <w:tblLayout w:type="fixed"/>
        <w:tblCellMar>
          <w:left w:w="10" w:type="dxa"/>
          <w:right w:w="10" w:type="dxa"/>
        </w:tblCellMar>
        <w:tblLook w:val="04A0" w:firstRow="1" w:lastRow="0" w:firstColumn="1" w:lastColumn="0" w:noHBand="0" w:noVBand="1"/>
      </w:tblPr>
      <w:tblGrid>
        <w:gridCol w:w="1276"/>
        <w:gridCol w:w="1145"/>
        <w:gridCol w:w="850"/>
        <w:gridCol w:w="1124"/>
        <w:gridCol w:w="1417"/>
        <w:gridCol w:w="1559"/>
        <w:gridCol w:w="1418"/>
        <w:gridCol w:w="1417"/>
      </w:tblGrid>
      <w:tr w:rsidR="00A42163" w:rsidRPr="00AD2971" w:rsidTr="001760A8">
        <w:tc>
          <w:tcPr>
            <w:tcW w:w="1276" w:type="dxa"/>
            <w:tcBorders>
              <w:top w:val="single" w:sz="18" w:space="0" w:color="000000"/>
              <w:left w:val="single" w:sz="18" w:space="0" w:color="auto"/>
              <w:bottom w:val="single" w:sz="4" w:space="0" w:color="auto"/>
              <w:right w:val="single" w:sz="6"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rPr>
                <w:rFonts w:ascii="Arial" w:hAnsi="Arial" w:cs="Arial"/>
                <w:b/>
                <w:bCs/>
                <w:sz w:val="24"/>
                <w:szCs w:val="24"/>
              </w:rPr>
            </w:pPr>
            <w:r w:rsidRPr="00AD2971">
              <w:rPr>
                <w:rFonts w:ascii="Arial" w:hAnsi="Arial" w:cs="Arial"/>
                <w:b/>
                <w:bCs/>
                <w:sz w:val="24"/>
                <w:szCs w:val="24"/>
              </w:rPr>
              <w:t>Dato</w:t>
            </w:r>
          </w:p>
        </w:tc>
        <w:tc>
          <w:tcPr>
            <w:tcW w:w="1145" w:type="dxa"/>
            <w:tcBorders>
              <w:top w:val="single" w:sz="18" w:space="0" w:color="000000"/>
              <w:left w:val="single" w:sz="6" w:space="0" w:color="000000"/>
              <w:bottom w:val="single" w:sz="4" w:space="0" w:color="auto"/>
              <w:right w:val="single" w:sz="6" w:space="0" w:color="000000"/>
            </w:tcBorders>
            <w:shd w:val="clear" w:color="auto" w:fill="E0E0E0"/>
          </w:tcPr>
          <w:p w:rsidR="00A42163" w:rsidRPr="00AD2971" w:rsidRDefault="001760A8" w:rsidP="000A0E61">
            <w:pPr>
              <w:spacing w:line="264" w:lineRule="auto"/>
              <w:rPr>
                <w:rFonts w:ascii="Arial" w:hAnsi="Arial" w:cs="Arial"/>
                <w:b/>
                <w:bCs/>
                <w:sz w:val="24"/>
                <w:szCs w:val="24"/>
              </w:rPr>
            </w:pPr>
            <w:proofErr w:type="spellStart"/>
            <w:r>
              <w:rPr>
                <w:rFonts w:ascii="Arial" w:hAnsi="Arial" w:cs="Arial"/>
                <w:b/>
                <w:bCs/>
                <w:sz w:val="24"/>
                <w:szCs w:val="24"/>
              </w:rPr>
              <w:t>Ml.runde</w:t>
            </w:r>
            <w:proofErr w:type="spellEnd"/>
          </w:p>
        </w:tc>
        <w:tc>
          <w:tcPr>
            <w:tcW w:w="850"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rPr>
                <w:rFonts w:ascii="Arial" w:hAnsi="Arial" w:cs="Arial"/>
                <w:b/>
                <w:bCs/>
                <w:sz w:val="24"/>
                <w:szCs w:val="24"/>
              </w:rPr>
            </w:pPr>
            <w:r w:rsidRPr="00AD2971">
              <w:rPr>
                <w:rFonts w:ascii="Arial" w:hAnsi="Arial" w:cs="Arial"/>
                <w:b/>
                <w:bCs/>
                <w:sz w:val="24"/>
                <w:szCs w:val="24"/>
              </w:rPr>
              <w:t>Tid</w:t>
            </w:r>
          </w:p>
        </w:tc>
        <w:tc>
          <w:tcPr>
            <w:tcW w:w="1124"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b/>
                <w:bCs/>
                <w:sz w:val="24"/>
                <w:szCs w:val="24"/>
              </w:rPr>
            </w:pPr>
            <w:r w:rsidRPr="00AD2971">
              <w:rPr>
                <w:rFonts w:ascii="Arial" w:hAnsi="Arial" w:cs="Arial"/>
                <w:b/>
                <w:bCs/>
                <w:sz w:val="24"/>
                <w:szCs w:val="24"/>
              </w:rPr>
              <w:t>Bane 1</w:t>
            </w:r>
          </w:p>
        </w:tc>
        <w:tc>
          <w:tcPr>
            <w:tcW w:w="1417"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b/>
                <w:bCs/>
                <w:sz w:val="24"/>
                <w:szCs w:val="24"/>
              </w:rPr>
            </w:pPr>
            <w:r w:rsidRPr="00AD2971">
              <w:rPr>
                <w:rFonts w:ascii="Arial" w:hAnsi="Arial" w:cs="Arial"/>
                <w:b/>
                <w:bCs/>
                <w:sz w:val="24"/>
                <w:szCs w:val="24"/>
              </w:rPr>
              <w:t>Bane 2</w:t>
            </w:r>
          </w:p>
        </w:tc>
        <w:tc>
          <w:tcPr>
            <w:tcW w:w="1559" w:type="dxa"/>
            <w:tcBorders>
              <w:top w:val="single" w:sz="18" w:space="0" w:color="000000"/>
              <w:left w:val="single" w:sz="6" w:space="0" w:color="000000"/>
              <w:bottom w:val="single" w:sz="4" w:space="0" w:color="auto"/>
              <w:right w:val="single" w:sz="6"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b/>
                <w:bCs/>
                <w:sz w:val="24"/>
                <w:szCs w:val="24"/>
              </w:rPr>
            </w:pPr>
            <w:r w:rsidRPr="00AD2971">
              <w:rPr>
                <w:rFonts w:ascii="Arial" w:hAnsi="Arial" w:cs="Arial"/>
                <w:b/>
                <w:bCs/>
                <w:sz w:val="24"/>
                <w:szCs w:val="24"/>
              </w:rPr>
              <w:t>Bane 3</w:t>
            </w:r>
          </w:p>
        </w:tc>
        <w:tc>
          <w:tcPr>
            <w:tcW w:w="1418" w:type="dxa"/>
            <w:tcBorders>
              <w:top w:val="single" w:sz="18" w:space="0" w:color="000000"/>
              <w:left w:val="single" w:sz="6" w:space="0" w:color="000000"/>
              <w:bottom w:val="single" w:sz="4" w:space="0" w:color="auto"/>
              <w:right w:val="single" w:sz="12" w:space="0" w:color="000000"/>
            </w:tcBorders>
            <w:shd w:val="clear" w:color="auto" w:fill="E0E0E0"/>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b/>
                <w:bCs/>
                <w:sz w:val="24"/>
                <w:szCs w:val="24"/>
              </w:rPr>
            </w:pPr>
            <w:r w:rsidRPr="00AD2971">
              <w:rPr>
                <w:rFonts w:ascii="Arial" w:hAnsi="Arial" w:cs="Arial"/>
                <w:b/>
                <w:bCs/>
                <w:sz w:val="24"/>
                <w:szCs w:val="24"/>
              </w:rPr>
              <w:t>Bane 4</w:t>
            </w:r>
          </w:p>
        </w:tc>
        <w:tc>
          <w:tcPr>
            <w:tcW w:w="1417" w:type="dxa"/>
            <w:tcBorders>
              <w:top w:val="single" w:sz="18" w:space="0" w:color="000000"/>
              <w:left w:val="single" w:sz="12" w:space="0" w:color="000000"/>
              <w:bottom w:val="single" w:sz="4" w:space="0" w:color="auto"/>
              <w:right w:val="single" w:sz="18" w:space="0" w:color="auto"/>
            </w:tcBorders>
            <w:shd w:val="clear" w:color="auto" w:fill="E0E0E0"/>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b/>
                <w:bCs/>
                <w:sz w:val="24"/>
                <w:szCs w:val="24"/>
              </w:rPr>
            </w:pPr>
            <w:r w:rsidRPr="00AD2971">
              <w:rPr>
                <w:rFonts w:ascii="Arial" w:hAnsi="Arial" w:cs="Arial"/>
                <w:b/>
                <w:bCs/>
                <w:sz w:val="24"/>
                <w:szCs w:val="24"/>
              </w:rPr>
              <w:t>Kamp runde</w:t>
            </w:r>
          </w:p>
        </w:tc>
      </w:tr>
      <w:tr w:rsidR="00A42163" w:rsidRPr="00AD2971" w:rsidTr="001760A8">
        <w:trPr>
          <w:cantSplit/>
        </w:trPr>
        <w:tc>
          <w:tcPr>
            <w:tcW w:w="1276" w:type="dxa"/>
            <w:vMerge w:val="restart"/>
            <w:tcBorders>
              <w:top w:val="single" w:sz="4" w:space="0" w:color="auto"/>
              <w:left w:val="single" w:sz="18"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jc w:val="center"/>
              <w:rPr>
                <w:rFonts w:ascii="Arial" w:hAnsi="Arial" w:cs="Arial"/>
                <w:sz w:val="24"/>
                <w:szCs w:val="24"/>
              </w:rPr>
            </w:pPr>
            <w:r>
              <w:rPr>
                <w:rFonts w:ascii="Arial" w:hAnsi="Arial" w:cs="Arial"/>
                <w:sz w:val="24"/>
                <w:szCs w:val="24"/>
              </w:rPr>
              <w:t>Fredag</w:t>
            </w:r>
          </w:p>
        </w:tc>
        <w:tc>
          <w:tcPr>
            <w:tcW w:w="1145" w:type="dxa"/>
            <w:vMerge w:val="restart"/>
            <w:tcBorders>
              <w:top w:val="single" w:sz="4" w:space="0" w:color="auto"/>
              <w:left w:val="single" w:sz="4" w:space="0" w:color="auto"/>
              <w:right w:val="single" w:sz="4" w:space="0" w:color="auto"/>
            </w:tcBorders>
          </w:tcPr>
          <w:p w:rsidR="00A42163" w:rsidRPr="00AD2971" w:rsidRDefault="00243F82" w:rsidP="000A0E61">
            <w:pPr>
              <w:spacing w:line="264" w:lineRule="auto"/>
              <w:rPr>
                <w:rFonts w:ascii="Arial" w:hAnsi="Arial" w:cs="Arial"/>
                <w:sz w:val="24"/>
                <w:szCs w:val="24"/>
              </w:rPr>
            </w:pPr>
            <w:r>
              <w:rPr>
                <w:rFonts w:ascii="Arial" w:hAnsi="Arial" w:cs="Arial"/>
                <w:sz w:val="24"/>
                <w:szCs w:val="24"/>
              </w:rPr>
              <w:t>26.01.18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2 – 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4 – 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2 – 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4 – 3</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A42163" w:rsidRPr="00AD2971" w:rsidRDefault="00A42163" w:rsidP="000A0E61">
            <w:pPr>
              <w:spacing w:line="264" w:lineRule="auto"/>
              <w:jc w:val="center"/>
              <w:rPr>
                <w:rFonts w:ascii="Arial" w:hAnsi="Arial" w:cs="Arial"/>
                <w:color w:val="000000"/>
                <w:sz w:val="24"/>
                <w:szCs w:val="24"/>
              </w:rPr>
            </w:pPr>
            <w:r w:rsidRPr="00AD2971">
              <w:rPr>
                <w:rFonts w:ascii="Arial" w:hAnsi="Arial" w:cs="Arial"/>
                <w:color w:val="000000"/>
                <w:sz w:val="24"/>
                <w:szCs w:val="24"/>
              </w:rPr>
              <w:t xml:space="preserve">1 </w:t>
            </w:r>
          </w:p>
        </w:tc>
      </w:tr>
      <w:tr w:rsidR="00A42163" w:rsidRPr="00AD2971" w:rsidTr="001760A8">
        <w:trPr>
          <w:cantSplit/>
        </w:trPr>
        <w:tc>
          <w:tcPr>
            <w:tcW w:w="1276" w:type="dxa"/>
            <w:vMerge/>
            <w:tcBorders>
              <w:left w:val="single" w:sz="18" w:space="0" w:color="auto"/>
              <w:bottom w:val="single" w:sz="4" w:space="0" w:color="auto"/>
              <w:right w:val="single" w:sz="4" w:space="0" w:color="auto"/>
            </w:tcBorders>
            <w:tcMar>
              <w:top w:w="0" w:type="dxa"/>
              <w:left w:w="108" w:type="dxa"/>
              <w:bottom w:w="0" w:type="dxa"/>
              <w:right w:w="108" w:type="dxa"/>
            </w:tcMar>
            <w:hideMark/>
          </w:tcPr>
          <w:p w:rsidR="00A42163" w:rsidRPr="00AD2971" w:rsidRDefault="00A42163" w:rsidP="000A0E61">
            <w:pPr>
              <w:spacing w:line="264" w:lineRule="auto"/>
              <w:jc w:val="center"/>
              <w:rPr>
                <w:rFonts w:ascii="Arial" w:hAnsi="Arial" w:cs="Arial"/>
                <w:sz w:val="24"/>
                <w:szCs w:val="24"/>
              </w:rPr>
            </w:pPr>
          </w:p>
        </w:tc>
        <w:tc>
          <w:tcPr>
            <w:tcW w:w="1145" w:type="dxa"/>
            <w:vMerge/>
            <w:tcBorders>
              <w:left w:val="single" w:sz="4" w:space="0" w:color="auto"/>
              <w:bottom w:val="single" w:sz="4" w:space="0" w:color="auto"/>
              <w:right w:val="single" w:sz="4" w:space="0" w:color="auto"/>
            </w:tcBorders>
          </w:tcPr>
          <w:p w:rsidR="00A42163" w:rsidRPr="00AD2971" w:rsidRDefault="00A42163" w:rsidP="000A0E61">
            <w:pPr>
              <w:spacing w:line="264"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2163" w:rsidRPr="00AD2971" w:rsidRDefault="001760A8" w:rsidP="000A0E61">
            <w:pPr>
              <w:spacing w:line="264" w:lineRule="auto"/>
              <w:rPr>
                <w:rFonts w:ascii="Arial" w:hAnsi="Arial" w:cs="Arial"/>
                <w:sz w:val="24"/>
                <w:szCs w:val="24"/>
              </w:rPr>
            </w:pPr>
            <w:r>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4 – 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3 – 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4 – 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3 – 2</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A42163" w:rsidRPr="00AD2971" w:rsidRDefault="00A42163" w:rsidP="000A0E61">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2</w:t>
            </w:r>
          </w:p>
        </w:tc>
      </w:tr>
      <w:tr w:rsidR="00A42163" w:rsidRPr="00AD2971" w:rsidTr="001760A8">
        <w:trPr>
          <w:cantSplit/>
        </w:trPr>
        <w:tc>
          <w:tcPr>
            <w:tcW w:w="1276" w:type="dxa"/>
            <w:vMerge w:val="restart"/>
            <w:tcBorders>
              <w:top w:val="single" w:sz="4" w:space="0" w:color="auto"/>
              <w:left w:val="single" w:sz="18" w:space="0" w:color="auto"/>
              <w:right w:val="single" w:sz="4" w:space="0" w:color="auto"/>
            </w:tcBorders>
            <w:hideMark/>
          </w:tcPr>
          <w:p w:rsidR="00A42163" w:rsidRPr="00AD2971" w:rsidRDefault="001760A8" w:rsidP="001760A8">
            <w:pPr>
              <w:spacing w:line="264" w:lineRule="auto"/>
              <w:jc w:val="center"/>
              <w:rPr>
                <w:rFonts w:ascii="Arial" w:hAnsi="Arial" w:cs="Arial"/>
                <w:sz w:val="24"/>
                <w:szCs w:val="24"/>
              </w:rPr>
            </w:pPr>
            <w:r>
              <w:rPr>
                <w:rFonts w:ascii="Arial" w:hAnsi="Arial" w:cs="Arial"/>
                <w:sz w:val="24"/>
                <w:szCs w:val="24"/>
              </w:rPr>
              <w:t>Lørdag</w:t>
            </w:r>
          </w:p>
        </w:tc>
        <w:tc>
          <w:tcPr>
            <w:tcW w:w="1145" w:type="dxa"/>
            <w:vMerge w:val="restart"/>
            <w:tcBorders>
              <w:top w:val="single" w:sz="4" w:space="0" w:color="auto"/>
              <w:left w:val="single" w:sz="4" w:space="0" w:color="auto"/>
              <w:right w:val="single" w:sz="4" w:space="0" w:color="auto"/>
            </w:tcBorders>
          </w:tcPr>
          <w:p w:rsidR="00A42163" w:rsidRPr="00AD2971" w:rsidRDefault="00243F82" w:rsidP="000A0E61">
            <w:pPr>
              <w:spacing w:line="264" w:lineRule="auto"/>
              <w:rPr>
                <w:rFonts w:ascii="Arial" w:hAnsi="Arial" w:cs="Arial"/>
                <w:sz w:val="24"/>
                <w:szCs w:val="24"/>
              </w:rPr>
            </w:pPr>
            <w:r>
              <w:rPr>
                <w:rFonts w:ascii="Arial" w:hAnsi="Arial" w:cs="Arial"/>
                <w:sz w:val="24"/>
                <w:szCs w:val="24"/>
              </w:rPr>
              <w:t>27.01</w:t>
            </w:r>
            <w:r w:rsidR="001760A8">
              <w:rPr>
                <w:rFonts w:ascii="Arial" w:hAnsi="Arial" w:cs="Arial"/>
                <w:sz w:val="24"/>
                <w:szCs w:val="24"/>
              </w:rPr>
              <w:t>.1</w:t>
            </w:r>
            <w:r>
              <w:rPr>
                <w:rFonts w:ascii="Arial" w:hAnsi="Arial" w:cs="Arial"/>
                <w:sz w:val="24"/>
                <w:szCs w:val="24"/>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1 – 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2 –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1 –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2 – 4</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A42163" w:rsidRPr="00AD2971" w:rsidRDefault="00A42163" w:rsidP="000A0E61">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3</w:t>
            </w:r>
          </w:p>
        </w:tc>
      </w:tr>
      <w:tr w:rsidR="00A42163" w:rsidRPr="00AD2971" w:rsidTr="001760A8">
        <w:trPr>
          <w:cantSplit/>
        </w:trPr>
        <w:tc>
          <w:tcPr>
            <w:tcW w:w="1276" w:type="dxa"/>
            <w:vMerge/>
            <w:tcBorders>
              <w:left w:val="single" w:sz="18" w:space="0" w:color="auto"/>
              <w:bottom w:val="single" w:sz="4" w:space="0" w:color="auto"/>
              <w:right w:val="single" w:sz="4" w:space="0" w:color="auto"/>
            </w:tcBorders>
            <w:vAlign w:val="center"/>
            <w:hideMark/>
          </w:tcPr>
          <w:p w:rsidR="00A42163" w:rsidRPr="00AD2971" w:rsidRDefault="00A42163" w:rsidP="000A0E61">
            <w:pPr>
              <w:spacing w:line="264" w:lineRule="auto"/>
              <w:jc w:val="center"/>
              <w:rPr>
                <w:rFonts w:ascii="Arial" w:hAnsi="Arial" w:cs="Arial"/>
                <w:sz w:val="24"/>
                <w:szCs w:val="24"/>
              </w:rPr>
            </w:pPr>
          </w:p>
        </w:tc>
        <w:tc>
          <w:tcPr>
            <w:tcW w:w="1145" w:type="dxa"/>
            <w:vMerge/>
            <w:tcBorders>
              <w:left w:val="single" w:sz="4" w:space="0" w:color="auto"/>
              <w:bottom w:val="single" w:sz="4" w:space="0" w:color="auto"/>
              <w:right w:val="single" w:sz="4" w:space="0" w:color="auto"/>
            </w:tcBorders>
          </w:tcPr>
          <w:p w:rsidR="00A42163" w:rsidRPr="00AD2971" w:rsidRDefault="00A42163" w:rsidP="000A0E61">
            <w:pPr>
              <w:spacing w:line="264"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rPr>
                <w:rFonts w:ascii="Arial" w:hAnsi="Arial" w:cs="Arial"/>
                <w:sz w:val="24"/>
                <w:szCs w:val="24"/>
              </w:rPr>
            </w:pPr>
            <w:r>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2 – 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1 –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2 –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1 – 4</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A42163" w:rsidRPr="00AD2971" w:rsidRDefault="00A42163" w:rsidP="000A0E61">
            <w:pPr>
              <w:spacing w:line="264" w:lineRule="auto"/>
              <w:jc w:val="center"/>
              <w:rPr>
                <w:rFonts w:ascii="Arial" w:hAnsi="Arial" w:cs="Arial"/>
                <w:color w:val="000000"/>
                <w:sz w:val="24"/>
                <w:szCs w:val="24"/>
              </w:rPr>
            </w:pPr>
            <w:r w:rsidRPr="00AD2971">
              <w:rPr>
                <w:rFonts w:ascii="Arial" w:hAnsi="Arial" w:cs="Arial"/>
                <w:color w:val="000000"/>
                <w:sz w:val="24"/>
                <w:szCs w:val="24"/>
              </w:rPr>
              <w:t xml:space="preserve">4 </w:t>
            </w:r>
          </w:p>
        </w:tc>
      </w:tr>
      <w:tr w:rsidR="00A42163" w:rsidRPr="00AD2971" w:rsidTr="001760A8">
        <w:trPr>
          <w:cantSplit/>
        </w:trPr>
        <w:tc>
          <w:tcPr>
            <w:tcW w:w="1276" w:type="dxa"/>
            <w:vMerge w:val="restart"/>
            <w:tcBorders>
              <w:top w:val="single" w:sz="4" w:space="0" w:color="auto"/>
              <w:left w:val="single" w:sz="18" w:space="0" w:color="auto"/>
              <w:right w:val="single" w:sz="4" w:space="0" w:color="auto"/>
            </w:tcBorders>
            <w:hideMark/>
          </w:tcPr>
          <w:p w:rsidR="00A42163" w:rsidRPr="00AD2971" w:rsidRDefault="001760A8" w:rsidP="000A0E61">
            <w:pPr>
              <w:spacing w:line="264" w:lineRule="auto"/>
              <w:jc w:val="center"/>
              <w:rPr>
                <w:rFonts w:ascii="Arial" w:hAnsi="Arial" w:cs="Arial"/>
                <w:sz w:val="24"/>
                <w:szCs w:val="24"/>
              </w:rPr>
            </w:pPr>
            <w:r>
              <w:rPr>
                <w:rFonts w:ascii="Arial" w:hAnsi="Arial" w:cs="Arial"/>
                <w:sz w:val="24"/>
                <w:szCs w:val="24"/>
              </w:rPr>
              <w:t>Søndag</w:t>
            </w:r>
          </w:p>
        </w:tc>
        <w:tc>
          <w:tcPr>
            <w:tcW w:w="1145" w:type="dxa"/>
            <w:vMerge w:val="restart"/>
            <w:tcBorders>
              <w:top w:val="single" w:sz="4" w:space="0" w:color="auto"/>
              <w:left w:val="single" w:sz="4" w:space="0" w:color="auto"/>
              <w:right w:val="single" w:sz="4" w:space="0" w:color="auto"/>
            </w:tcBorders>
          </w:tcPr>
          <w:p w:rsidR="00A42163" w:rsidRPr="00AD2971" w:rsidRDefault="00243F82" w:rsidP="000A0E61">
            <w:pPr>
              <w:spacing w:line="264" w:lineRule="auto"/>
              <w:rPr>
                <w:rFonts w:ascii="Arial" w:hAnsi="Arial" w:cs="Arial"/>
                <w:sz w:val="24"/>
                <w:szCs w:val="24"/>
              </w:rPr>
            </w:pPr>
            <w:r>
              <w:rPr>
                <w:rFonts w:ascii="Arial" w:hAnsi="Arial" w:cs="Arial"/>
                <w:sz w:val="24"/>
                <w:szCs w:val="24"/>
              </w:rPr>
              <w:t>28.01.18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rPr>
                <w:rFonts w:ascii="Arial" w:hAnsi="Arial" w:cs="Arial"/>
                <w:sz w:val="24"/>
                <w:szCs w:val="24"/>
              </w:rPr>
            </w:pPr>
            <w:r>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4 – 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3 – 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4 –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3 – 1</w:t>
            </w: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vAlign w:val="center"/>
          </w:tcPr>
          <w:p w:rsidR="00A42163" w:rsidRPr="00AD2971" w:rsidRDefault="00A42163" w:rsidP="000A0E61">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 xml:space="preserve">5 </w:t>
            </w:r>
          </w:p>
        </w:tc>
      </w:tr>
      <w:tr w:rsidR="00A42163" w:rsidRPr="00AD2971" w:rsidTr="001760A8">
        <w:trPr>
          <w:cantSplit/>
        </w:trPr>
        <w:tc>
          <w:tcPr>
            <w:tcW w:w="1276" w:type="dxa"/>
            <w:vMerge/>
            <w:tcBorders>
              <w:left w:val="single" w:sz="18" w:space="0" w:color="auto"/>
              <w:bottom w:val="single" w:sz="18" w:space="0" w:color="auto"/>
              <w:right w:val="single" w:sz="4" w:space="0" w:color="auto"/>
            </w:tcBorders>
            <w:vAlign w:val="center"/>
            <w:hideMark/>
          </w:tcPr>
          <w:p w:rsidR="00A42163" w:rsidRPr="00AD2971" w:rsidRDefault="00A42163" w:rsidP="000A0E61">
            <w:pPr>
              <w:spacing w:line="264" w:lineRule="auto"/>
              <w:jc w:val="center"/>
              <w:rPr>
                <w:rFonts w:ascii="Arial" w:hAnsi="Arial" w:cs="Arial"/>
                <w:sz w:val="24"/>
                <w:szCs w:val="24"/>
              </w:rPr>
            </w:pPr>
          </w:p>
        </w:tc>
        <w:tc>
          <w:tcPr>
            <w:tcW w:w="1145" w:type="dxa"/>
            <w:vMerge/>
            <w:tcBorders>
              <w:left w:val="single" w:sz="4" w:space="0" w:color="auto"/>
              <w:bottom w:val="single" w:sz="18" w:space="0" w:color="auto"/>
              <w:right w:val="single" w:sz="4" w:space="0" w:color="auto"/>
            </w:tcBorders>
          </w:tcPr>
          <w:p w:rsidR="00A42163" w:rsidRPr="00AD2971" w:rsidRDefault="00A42163" w:rsidP="000A0E61">
            <w:pPr>
              <w:spacing w:line="264" w:lineRule="auto"/>
              <w:rPr>
                <w:rFonts w:ascii="Arial" w:hAnsi="Arial" w:cs="Arial"/>
                <w:bCs/>
                <w:sz w:val="24"/>
                <w:szCs w:val="24"/>
              </w:rPr>
            </w:pPr>
          </w:p>
        </w:tc>
        <w:tc>
          <w:tcPr>
            <w:tcW w:w="850"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1760A8" w:rsidP="000A0E61">
            <w:pPr>
              <w:spacing w:line="264" w:lineRule="auto"/>
              <w:rPr>
                <w:rFonts w:ascii="Arial" w:hAnsi="Arial" w:cs="Arial"/>
                <w:bCs/>
                <w:sz w:val="24"/>
                <w:szCs w:val="24"/>
              </w:rPr>
            </w:pPr>
            <w:r>
              <w:rPr>
                <w:rFonts w:ascii="Arial" w:hAnsi="Arial" w:cs="Arial"/>
                <w:bCs/>
                <w:sz w:val="24"/>
                <w:szCs w:val="24"/>
              </w:rPr>
              <w:t>15:00</w:t>
            </w:r>
          </w:p>
        </w:tc>
        <w:tc>
          <w:tcPr>
            <w:tcW w:w="1124"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r w:rsidRPr="00AD2971">
              <w:rPr>
                <w:rFonts w:ascii="Arial" w:hAnsi="Arial" w:cs="Arial"/>
                <w:color w:val="FF0000"/>
                <w:sz w:val="24"/>
                <w:szCs w:val="24"/>
              </w:rPr>
              <w:t>1 – 2</w:t>
            </w:r>
          </w:p>
        </w:tc>
        <w:tc>
          <w:tcPr>
            <w:tcW w:w="1417"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sz w:val="24"/>
                <w:szCs w:val="24"/>
              </w:rPr>
            </w:pPr>
            <w:r w:rsidRPr="00AD2971">
              <w:rPr>
                <w:rFonts w:ascii="Arial" w:hAnsi="Arial" w:cs="Arial"/>
                <w:color w:val="FF0000"/>
                <w:sz w:val="24"/>
                <w:szCs w:val="24"/>
              </w:rPr>
              <w:t>3 – 4</w:t>
            </w:r>
          </w:p>
        </w:tc>
        <w:tc>
          <w:tcPr>
            <w:tcW w:w="1559"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1 – 2</w:t>
            </w:r>
          </w:p>
        </w:tc>
        <w:tc>
          <w:tcPr>
            <w:tcW w:w="1418"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3 – 4</w:t>
            </w:r>
          </w:p>
        </w:tc>
        <w:tc>
          <w:tcPr>
            <w:tcW w:w="1417"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vAlign w:val="center"/>
          </w:tcPr>
          <w:p w:rsidR="00A42163" w:rsidRPr="00AD2971" w:rsidRDefault="00A42163" w:rsidP="000A0E61">
            <w:pPr>
              <w:autoSpaceDN w:val="0"/>
              <w:spacing w:line="264" w:lineRule="auto"/>
              <w:jc w:val="center"/>
              <w:rPr>
                <w:rFonts w:ascii="Arial" w:hAnsi="Arial" w:cs="Arial"/>
                <w:color w:val="000000"/>
                <w:sz w:val="24"/>
                <w:szCs w:val="24"/>
              </w:rPr>
            </w:pPr>
            <w:r w:rsidRPr="00AD2971">
              <w:rPr>
                <w:rFonts w:ascii="Arial" w:hAnsi="Arial" w:cs="Arial"/>
                <w:color w:val="000000"/>
                <w:sz w:val="24"/>
                <w:szCs w:val="24"/>
              </w:rPr>
              <w:t>6</w:t>
            </w:r>
          </w:p>
        </w:tc>
      </w:tr>
      <w:tr w:rsidR="00A42163" w:rsidRPr="00AD2971" w:rsidTr="001760A8">
        <w:trPr>
          <w:cantSplit/>
        </w:trPr>
        <w:tc>
          <w:tcPr>
            <w:tcW w:w="1276" w:type="dxa"/>
            <w:tcBorders>
              <w:top w:val="single" w:sz="18" w:space="0" w:color="auto"/>
              <w:left w:val="single" w:sz="18" w:space="0" w:color="auto"/>
              <w:bottom w:val="single" w:sz="4" w:space="0" w:color="auto"/>
              <w:right w:val="single" w:sz="4" w:space="0" w:color="auto"/>
            </w:tcBorders>
            <w:vAlign w:val="center"/>
          </w:tcPr>
          <w:p w:rsidR="00A42163" w:rsidRPr="00AD2971" w:rsidRDefault="00A42163" w:rsidP="000A0E61">
            <w:pPr>
              <w:spacing w:line="264" w:lineRule="auto"/>
              <w:jc w:val="center"/>
              <w:rPr>
                <w:rFonts w:ascii="Arial" w:hAnsi="Arial" w:cs="Arial"/>
                <w:sz w:val="24"/>
                <w:szCs w:val="24"/>
              </w:rPr>
            </w:pPr>
          </w:p>
        </w:tc>
        <w:tc>
          <w:tcPr>
            <w:tcW w:w="1145" w:type="dxa"/>
            <w:tcBorders>
              <w:top w:val="single" w:sz="18" w:space="0" w:color="auto"/>
              <w:left w:val="single" w:sz="4" w:space="0" w:color="auto"/>
              <w:bottom w:val="single" w:sz="4" w:space="0" w:color="auto"/>
              <w:right w:val="single" w:sz="4" w:space="0" w:color="auto"/>
            </w:tcBorders>
          </w:tcPr>
          <w:p w:rsidR="00A42163" w:rsidRPr="00AD2971" w:rsidRDefault="00A42163" w:rsidP="000A0E61">
            <w:pPr>
              <w:spacing w:line="264" w:lineRule="auto"/>
              <w:rPr>
                <w:rFonts w:ascii="Arial" w:hAnsi="Arial" w:cs="Arial"/>
                <w:bCs/>
                <w:sz w:val="24"/>
                <w:szCs w:val="24"/>
              </w:rPr>
            </w:pPr>
          </w:p>
        </w:tc>
        <w:tc>
          <w:tcPr>
            <w:tcW w:w="85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bCs/>
                <w:sz w:val="24"/>
                <w:szCs w:val="24"/>
              </w:rPr>
            </w:pPr>
          </w:p>
        </w:tc>
        <w:tc>
          <w:tcPr>
            <w:tcW w:w="112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proofErr w:type="spellStart"/>
            <w:r w:rsidRPr="00AD2971">
              <w:rPr>
                <w:rFonts w:ascii="Arial" w:hAnsi="Arial" w:cs="Arial"/>
                <w:color w:val="FF0000"/>
                <w:sz w:val="24"/>
                <w:szCs w:val="24"/>
              </w:rPr>
              <w:t>Tie-break</w:t>
            </w:r>
            <w:proofErr w:type="spellEnd"/>
          </w:p>
        </w:tc>
        <w:tc>
          <w:tcPr>
            <w:tcW w:w="1559"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FF0000"/>
                <w:sz w:val="24"/>
                <w:szCs w:val="24"/>
              </w:rPr>
            </w:pPr>
            <w:proofErr w:type="spellStart"/>
            <w:r w:rsidRPr="00AD2971">
              <w:rPr>
                <w:rFonts w:ascii="Arial" w:hAnsi="Arial" w:cs="Arial"/>
                <w:color w:val="0000FF"/>
                <w:sz w:val="24"/>
                <w:szCs w:val="24"/>
              </w:rPr>
              <w:t>Tie-break</w:t>
            </w:r>
            <w:proofErr w:type="spellEnd"/>
          </w:p>
        </w:tc>
        <w:tc>
          <w:tcPr>
            <w:tcW w:w="141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c>
          <w:tcPr>
            <w:tcW w:w="141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r w:rsidR="00A42163" w:rsidRPr="00AD2971" w:rsidTr="001760A8">
        <w:trPr>
          <w:cantSplit/>
        </w:trPr>
        <w:tc>
          <w:tcPr>
            <w:tcW w:w="1276" w:type="dxa"/>
            <w:tcBorders>
              <w:top w:val="single" w:sz="18" w:space="0" w:color="auto"/>
              <w:left w:val="single" w:sz="18" w:space="0" w:color="auto"/>
              <w:bottom w:val="single" w:sz="4" w:space="0" w:color="auto"/>
              <w:right w:val="single" w:sz="4" w:space="0" w:color="auto"/>
            </w:tcBorders>
            <w:vAlign w:val="center"/>
            <w:hideMark/>
          </w:tcPr>
          <w:p w:rsidR="00A42163" w:rsidRPr="00AD2971" w:rsidRDefault="00A42163" w:rsidP="000A0E61">
            <w:pPr>
              <w:spacing w:line="264" w:lineRule="auto"/>
              <w:jc w:val="center"/>
              <w:rPr>
                <w:rFonts w:ascii="Arial" w:hAnsi="Arial" w:cs="Arial"/>
                <w:sz w:val="24"/>
                <w:szCs w:val="24"/>
              </w:rPr>
            </w:pPr>
            <w:r w:rsidRPr="00AD2971">
              <w:rPr>
                <w:rFonts w:ascii="Arial" w:hAnsi="Arial" w:cs="Arial"/>
                <w:sz w:val="24"/>
                <w:szCs w:val="24"/>
              </w:rPr>
              <w:t>Fredag</w:t>
            </w:r>
          </w:p>
        </w:tc>
        <w:tc>
          <w:tcPr>
            <w:tcW w:w="1145" w:type="dxa"/>
            <w:tcBorders>
              <w:top w:val="single" w:sz="18" w:space="0" w:color="auto"/>
              <w:left w:val="single" w:sz="4" w:space="0" w:color="auto"/>
              <w:bottom w:val="single" w:sz="4" w:space="0" w:color="auto"/>
              <w:right w:val="single" w:sz="4" w:space="0" w:color="auto"/>
            </w:tcBorders>
          </w:tcPr>
          <w:p w:rsidR="00A42163" w:rsidRPr="00AD2971" w:rsidRDefault="00243F82" w:rsidP="000A0E61">
            <w:pPr>
              <w:spacing w:line="264" w:lineRule="auto"/>
              <w:rPr>
                <w:rFonts w:ascii="Arial" w:hAnsi="Arial" w:cs="Arial"/>
                <w:bCs/>
                <w:sz w:val="24"/>
                <w:szCs w:val="24"/>
              </w:rPr>
            </w:pPr>
            <w:r>
              <w:rPr>
                <w:rFonts w:ascii="Arial" w:hAnsi="Arial" w:cs="Arial"/>
                <w:bCs/>
                <w:sz w:val="24"/>
                <w:szCs w:val="24"/>
              </w:rPr>
              <w:t>16.03.18</w:t>
            </w:r>
          </w:p>
        </w:tc>
        <w:tc>
          <w:tcPr>
            <w:tcW w:w="85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bCs/>
                <w:sz w:val="24"/>
                <w:szCs w:val="24"/>
              </w:rPr>
            </w:pPr>
            <w:r w:rsidRPr="00AD2971">
              <w:rPr>
                <w:rFonts w:ascii="Arial" w:hAnsi="Arial" w:cs="Arial"/>
                <w:bCs/>
                <w:sz w:val="24"/>
                <w:szCs w:val="24"/>
              </w:rPr>
              <w:t>19.00</w:t>
            </w:r>
          </w:p>
        </w:tc>
        <w:tc>
          <w:tcPr>
            <w:tcW w:w="112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Finale 1</w:t>
            </w:r>
          </w:p>
        </w:tc>
        <w:tc>
          <w:tcPr>
            <w:tcW w:w="1559"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243F82" w:rsidP="000A0E61">
            <w:pPr>
              <w:spacing w:line="264" w:lineRule="auto"/>
              <w:jc w:val="center"/>
              <w:rPr>
                <w:rFonts w:ascii="Arial" w:hAnsi="Arial" w:cs="Arial"/>
                <w:color w:val="FF0000"/>
                <w:sz w:val="24"/>
                <w:szCs w:val="24"/>
              </w:rPr>
            </w:pPr>
            <w:r>
              <w:rPr>
                <w:rFonts w:ascii="Arial" w:hAnsi="Arial" w:cs="Arial"/>
                <w:color w:val="FF0000"/>
                <w:sz w:val="24"/>
                <w:szCs w:val="24"/>
              </w:rPr>
              <w:t>(</w:t>
            </w:r>
            <w:r w:rsidR="00A42163" w:rsidRPr="00AD2971">
              <w:rPr>
                <w:rFonts w:ascii="Arial" w:hAnsi="Arial" w:cs="Arial"/>
                <w:color w:val="FF0000"/>
                <w:sz w:val="24"/>
                <w:szCs w:val="24"/>
              </w:rPr>
              <w:t>Finale 1</w:t>
            </w:r>
            <w:r>
              <w:rPr>
                <w:rFonts w:ascii="Arial" w:hAnsi="Arial" w:cs="Arial"/>
                <w:color w:val="FF0000"/>
                <w:sz w:val="24"/>
                <w:szCs w:val="24"/>
              </w:rPr>
              <w:t>)</w:t>
            </w:r>
          </w:p>
        </w:tc>
        <w:tc>
          <w:tcPr>
            <w:tcW w:w="141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c>
          <w:tcPr>
            <w:tcW w:w="141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r w:rsidR="00A42163" w:rsidRPr="00AD2971" w:rsidTr="001760A8">
        <w:trPr>
          <w:cantSplit/>
          <w:trHeight w:val="178"/>
        </w:trPr>
        <w:tc>
          <w:tcPr>
            <w:tcW w:w="1276" w:type="dxa"/>
            <w:vMerge w:val="restart"/>
            <w:tcBorders>
              <w:top w:val="single" w:sz="4" w:space="0" w:color="auto"/>
              <w:left w:val="single" w:sz="18" w:space="0" w:color="auto"/>
              <w:right w:val="single" w:sz="4" w:space="0" w:color="auto"/>
            </w:tcBorders>
            <w:vAlign w:val="center"/>
            <w:hideMark/>
          </w:tcPr>
          <w:p w:rsidR="00A42163" w:rsidRPr="00AD2971" w:rsidRDefault="00A42163" w:rsidP="000A0E61">
            <w:pPr>
              <w:spacing w:line="264" w:lineRule="auto"/>
              <w:jc w:val="center"/>
              <w:rPr>
                <w:rFonts w:ascii="Arial" w:hAnsi="Arial" w:cs="Arial"/>
                <w:sz w:val="24"/>
                <w:szCs w:val="24"/>
              </w:rPr>
            </w:pPr>
            <w:r w:rsidRPr="00AD2971">
              <w:rPr>
                <w:rFonts w:ascii="Arial" w:hAnsi="Arial" w:cs="Arial"/>
                <w:sz w:val="24"/>
                <w:szCs w:val="24"/>
              </w:rPr>
              <w:t>Lørdag</w:t>
            </w:r>
          </w:p>
          <w:p w:rsidR="00A42163" w:rsidRPr="00AD2971" w:rsidRDefault="00A42163" w:rsidP="000A0E61">
            <w:pPr>
              <w:spacing w:line="264" w:lineRule="auto"/>
              <w:jc w:val="center"/>
              <w:rPr>
                <w:rFonts w:ascii="Arial" w:hAnsi="Arial" w:cs="Arial"/>
                <w:sz w:val="24"/>
                <w:szCs w:val="24"/>
              </w:rPr>
            </w:pPr>
          </w:p>
        </w:tc>
        <w:tc>
          <w:tcPr>
            <w:tcW w:w="1145" w:type="dxa"/>
            <w:vMerge w:val="restart"/>
            <w:tcBorders>
              <w:top w:val="single" w:sz="4" w:space="0" w:color="auto"/>
              <w:left w:val="single" w:sz="4" w:space="0" w:color="auto"/>
              <w:right w:val="single" w:sz="4" w:space="0" w:color="auto"/>
            </w:tcBorders>
          </w:tcPr>
          <w:p w:rsidR="00A42163" w:rsidRPr="00AD2971" w:rsidRDefault="00243F82" w:rsidP="000A0E61">
            <w:pPr>
              <w:spacing w:line="264" w:lineRule="auto"/>
              <w:rPr>
                <w:rFonts w:ascii="Arial" w:hAnsi="Arial" w:cs="Arial"/>
                <w:bCs/>
                <w:sz w:val="24"/>
                <w:szCs w:val="24"/>
              </w:rPr>
            </w:pPr>
            <w:r>
              <w:rPr>
                <w:rFonts w:ascii="Arial" w:hAnsi="Arial" w:cs="Arial"/>
                <w:bCs/>
                <w:sz w:val="24"/>
                <w:szCs w:val="24"/>
              </w:rPr>
              <w:t>17.03.18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bCs/>
                <w:sz w:val="24"/>
                <w:szCs w:val="24"/>
              </w:rPr>
            </w:pPr>
            <w:r w:rsidRPr="00AD2971">
              <w:rPr>
                <w:rFonts w:ascii="Arial" w:hAnsi="Arial" w:cs="Arial"/>
                <w:bCs/>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243F82" w:rsidP="000A0E61">
            <w:pPr>
              <w:spacing w:line="264" w:lineRule="auto"/>
              <w:jc w:val="center"/>
              <w:rPr>
                <w:rFonts w:ascii="Arial" w:hAnsi="Arial" w:cs="Arial"/>
                <w:color w:val="0000FF"/>
                <w:sz w:val="24"/>
                <w:szCs w:val="24"/>
              </w:rPr>
            </w:pPr>
            <w:r>
              <w:rPr>
                <w:rFonts w:ascii="Arial" w:hAnsi="Arial" w:cs="Arial"/>
                <w:color w:val="FF0000"/>
                <w:sz w:val="24"/>
                <w:szCs w:val="24"/>
              </w:rPr>
              <w:t>(</w:t>
            </w:r>
            <w:r w:rsidR="00A42163" w:rsidRPr="00AD2971">
              <w:rPr>
                <w:rFonts w:ascii="Arial" w:hAnsi="Arial" w:cs="Arial"/>
                <w:color w:val="FF0000"/>
                <w:sz w:val="24"/>
                <w:szCs w:val="24"/>
              </w:rPr>
              <w:t>Finale 2</w:t>
            </w:r>
            <w:r>
              <w:rPr>
                <w:rFonts w:ascii="Arial" w:hAnsi="Arial" w:cs="Arial"/>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Finale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r w:rsidR="00A42163" w:rsidRPr="00AD2971" w:rsidTr="001760A8">
        <w:trPr>
          <w:cantSplit/>
          <w:trHeight w:val="178"/>
        </w:trPr>
        <w:tc>
          <w:tcPr>
            <w:tcW w:w="1276" w:type="dxa"/>
            <w:vMerge/>
            <w:tcBorders>
              <w:left w:val="single" w:sz="18" w:space="0" w:color="auto"/>
              <w:bottom w:val="single" w:sz="4" w:space="0" w:color="auto"/>
              <w:right w:val="single" w:sz="4" w:space="0" w:color="auto"/>
            </w:tcBorders>
            <w:vAlign w:val="center"/>
          </w:tcPr>
          <w:p w:rsidR="00A42163" w:rsidRPr="00AD2971" w:rsidRDefault="00A42163" w:rsidP="000A0E61">
            <w:pPr>
              <w:spacing w:line="264" w:lineRule="auto"/>
              <w:jc w:val="center"/>
              <w:rPr>
                <w:rFonts w:ascii="Arial" w:hAnsi="Arial" w:cs="Arial"/>
                <w:sz w:val="24"/>
                <w:szCs w:val="24"/>
              </w:rPr>
            </w:pPr>
          </w:p>
        </w:tc>
        <w:tc>
          <w:tcPr>
            <w:tcW w:w="1145" w:type="dxa"/>
            <w:vMerge/>
            <w:tcBorders>
              <w:left w:val="single" w:sz="4" w:space="0" w:color="auto"/>
              <w:bottom w:val="single" w:sz="4" w:space="0" w:color="auto"/>
              <w:right w:val="single" w:sz="4" w:space="0" w:color="auto"/>
            </w:tcBorders>
          </w:tcPr>
          <w:p w:rsidR="00A42163" w:rsidRPr="00AD2971" w:rsidRDefault="00A42163" w:rsidP="000A0E61">
            <w:pPr>
              <w:spacing w:line="264"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Finale 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243F82" w:rsidP="000A0E61">
            <w:pPr>
              <w:spacing w:line="264" w:lineRule="auto"/>
              <w:jc w:val="center"/>
              <w:rPr>
                <w:rFonts w:ascii="Arial" w:hAnsi="Arial" w:cs="Arial"/>
                <w:color w:val="0000FF"/>
                <w:sz w:val="24"/>
                <w:szCs w:val="24"/>
              </w:rPr>
            </w:pPr>
            <w:r>
              <w:rPr>
                <w:rFonts w:ascii="Arial" w:hAnsi="Arial" w:cs="Arial"/>
                <w:color w:val="FF0000"/>
                <w:sz w:val="24"/>
                <w:szCs w:val="24"/>
              </w:rPr>
              <w:t>(</w:t>
            </w:r>
            <w:r w:rsidR="00A42163" w:rsidRPr="00AD2971">
              <w:rPr>
                <w:rFonts w:ascii="Arial" w:hAnsi="Arial" w:cs="Arial"/>
                <w:color w:val="FF0000"/>
                <w:sz w:val="24"/>
                <w:szCs w:val="24"/>
              </w:rPr>
              <w:t>Finale 3</w:t>
            </w:r>
            <w:r>
              <w:rPr>
                <w:rFonts w:ascii="Arial" w:hAnsi="Arial" w:cs="Arial"/>
                <w:color w:val="FF0000"/>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r w:rsidR="00A42163" w:rsidRPr="00AD2971" w:rsidTr="001760A8">
        <w:trPr>
          <w:cantSplit/>
          <w:trHeight w:val="178"/>
        </w:trPr>
        <w:tc>
          <w:tcPr>
            <w:tcW w:w="1276" w:type="dxa"/>
            <w:vMerge w:val="restart"/>
            <w:tcBorders>
              <w:top w:val="single" w:sz="4" w:space="0" w:color="auto"/>
              <w:left w:val="single" w:sz="18" w:space="0" w:color="auto"/>
              <w:right w:val="single" w:sz="4" w:space="0" w:color="auto"/>
            </w:tcBorders>
            <w:vAlign w:val="center"/>
          </w:tcPr>
          <w:p w:rsidR="00A42163" w:rsidRPr="00AD2971" w:rsidRDefault="00A42163" w:rsidP="000A0E61">
            <w:pPr>
              <w:spacing w:line="264" w:lineRule="auto"/>
              <w:jc w:val="center"/>
              <w:rPr>
                <w:rFonts w:ascii="Arial" w:hAnsi="Arial" w:cs="Arial"/>
                <w:sz w:val="24"/>
                <w:szCs w:val="24"/>
              </w:rPr>
            </w:pPr>
            <w:r w:rsidRPr="00AD2971">
              <w:rPr>
                <w:rFonts w:ascii="Arial" w:hAnsi="Arial" w:cs="Arial"/>
                <w:sz w:val="24"/>
                <w:szCs w:val="24"/>
              </w:rPr>
              <w:t>Søndag</w:t>
            </w:r>
          </w:p>
          <w:p w:rsidR="00A42163" w:rsidRPr="00AD2971" w:rsidRDefault="00A42163" w:rsidP="000A0E61">
            <w:pPr>
              <w:spacing w:line="264" w:lineRule="auto"/>
              <w:jc w:val="center"/>
              <w:rPr>
                <w:rFonts w:ascii="Arial" w:hAnsi="Arial" w:cs="Arial"/>
                <w:sz w:val="24"/>
                <w:szCs w:val="24"/>
              </w:rPr>
            </w:pPr>
          </w:p>
        </w:tc>
        <w:tc>
          <w:tcPr>
            <w:tcW w:w="1145" w:type="dxa"/>
            <w:vMerge w:val="restart"/>
            <w:tcBorders>
              <w:top w:val="single" w:sz="4" w:space="0" w:color="auto"/>
              <w:left w:val="single" w:sz="4" w:space="0" w:color="auto"/>
              <w:right w:val="single" w:sz="4" w:space="0" w:color="auto"/>
            </w:tcBorders>
          </w:tcPr>
          <w:p w:rsidR="00A42163" w:rsidRPr="00AD2971" w:rsidRDefault="00243F82" w:rsidP="000A0E61">
            <w:pPr>
              <w:spacing w:line="264" w:lineRule="auto"/>
              <w:rPr>
                <w:rFonts w:ascii="Arial" w:hAnsi="Arial" w:cs="Arial"/>
                <w:sz w:val="24"/>
                <w:szCs w:val="24"/>
              </w:rPr>
            </w:pPr>
            <w:r>
              <w:rPr>
                <w:rFonts w:ascii="Arial" w:hAnsi="Arial" w:cs="Arial"/>
                <w:sz w:val="24"/>
                <w:szCs w:val="24"/>
              </w:rPr>
              <w:t>18.03.18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sz w:val="24"/>
                <w:szCs w:val="24"/>
              </w:rPr>
            </w:pPr>
            <w:r w:rsidRPr="00AD2971">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243F82" w:rsidP="000A0E61">
            <w:pPr>
              <w:spacing w:line="264" w:lineRule="auto"/>
              <w:jc w:val="center"/>
              <w:rPr>
                <w:rFonts w:ascii="Arial" w:hAnsi="Arial" w:cs="Arial"/>
                <w:color w:val="0000FF"/>
                <w:sz w:val="24"/>
                <w:szCs w:val="24"/>
              </w:rPr>
            </w:pPr>
            <w:r>
              <w:rPr>
                <w:rFonts w:ascii="Arial" w:hAnsi="Arial" w:cs="Arial"/>
                <w:color w:val="FF0000"/>
                <w:sz w:val="24"/>
                <w:szCs w:val="24"/>
              </w:rPr>
              <w:t>(</w:t>
            </w:r>
            <w:r w:rsidR="00A42163" w:rsidRPr="00AD2971">
              <w:rPr>
                <w:rFonts w:ascii="Arial" w:hAnsi="Arial" w:cs="Arial"/>
                <w:color w:val="FF0000"/>
                <w:sz w:val="24"/>
                <w:szCs w:val="24"/>
              </w:rPr>
              <w:t>Finale 4</w:t>
            </w:r>
            <w:r>
              <w:rPr>
                <w:rFonts w:ascii="Arial" w:hAnsi="Arial" w:cs="Arial"/>
                <w:color w:val="FF0000"/>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Finale 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r w:rsidR="00A42163" w:rsidRPr="00AD2971" w:rsidTr="001760A8">
        <w:trPr>
          <w:cantSplit/>
          <w:trHeight w:val="178"/>
        </w:trPr>
        <w:tc>
          <w:tcPr>
            <w:tcW w:w="1276" w:type="dxa"/>
            <w:vMerge/>
            <w:tcBorders>
              <w:left w:val="single" w:sz="18" w:space="0" w:color="auto"/>
              <w:bottom w:val="single" w:sz="18" w:space="0" w:color="auto"/>
              <w:right w:val="single" w:sz="4" w:space="0" w:color="auto"/>
            </w:tcBorders>
            <w:hideMark/>
          </w:tcPr>
          <w:p w:rsidR="00A42163" w:rsidRPr="00AD2971" w:rsidRDefault="00A42163" w:rsidP="000A0E61">
            <w:pPr>
              <w:spacing w:line="264" w:lineRule="auto"/>
              <w:jc w:val="center"/>
              <w:rPr>
                <w:rFonts w:ascii="Arial" w:hAnsi="Arial" w:cs="Arial"/>
                <w:sz w:val="24"/>
                <w:szCs w:val="24"/>
              </w:rPr>
            </w:pPr>
          </w:p>
        </w:tc>
        <w:tc>
          <w:tcPr>
            <w:tcW w:w="1145" w:type="dxa"/>
            <w:vMerge/>
            <w:tcBorders>
              <w:left w:val="single" w:sz="4" w:space="0" w:color="auto"/>
              <w:bottom w:val="single" w:sz="18" w:space="0" w:color="auto"/>
              <w:right w:val="single" w:sz="4" w:space="0" w:color="auto"/>
            </w:tcBorders>
          </w:tcPr>
          <w:p w:rsidR="00A42163" w:rsidRPr="00AD2971" w:rsidRDefault="00A42163" w:rsidP="000A0E61">
            <w:pPr>
              <w:spacing w:line="264" w:lineRule="auto"/>
              <w:rPr>
                <w:rFonts w:ascii="Arial" w:hAnsi="Arial" w:cs="Arial"/>
                <w:sz w:val="24"/>
                <w:szCs w:val="24"/>
              </w:rPr>
            </w:pPr>
          </w:p>
        </w:tc>
        <w:tc>
          <w:tcPr>
            <w:tcW w:w="850"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r w:rsidRPr="00AD2971">
              <w:rPr>
                <w:rFonts w:ascii="Arial" w:hAnsi="Arial" w:cs="Arial"/>
                <w:color w:val="0000FF"/>
                <w:sz w:val="24"/>
                <w:szCs w:val="24"/>
              </w:rPr>
              <w:t>Finale 5</w:t>
            </w:r>
          </w:p>
        </w:tc>
        <w:tc>
          <w:tcPr>
            <w:tcW w:w="1559"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243F82" w:rsidP="000A0E61">
            <w:pPr>
              <w:spacing w:line="264" w:lineRule="auto"/>
              <w:jc w:val="center"/>
              <w:rPr>
                <w:rFonts w:ascii="Arial" w:hAnsi="Arial" w:cs="Arial"/>
                <w:color w:val="0000FF"/>
                <w:sz w:val="24"/>
                <w:szCs w:val="24"/>
              </w:rPr>
            </w:pPr>
            <w:r>
              <w:rPr>
                <w:rFonts w:ascii="Arial" w:hAnsi="Arial" w:cs="Arial"/>
                <w:color w:val="FF0000"/>
                <w:sz w:val="24"/>
                <w:szCs w:val="24"/>
              </w:rPr>
              <w:t>(</w:t>
            </w:r>
            <w:r w:rsidR="00A42163" w:rsidRPr="00AD2971">
              <w:rPr>
                <w:rFonts w:ascii="Arial" w:hAnsi="Arial" w:cs="Arial"/>
                <w:color w:val="FF0000"/>
                <w:sz w:val="24"/>
                <w:szCs w:val="24"/>
              </w:rPr>
              <w:t>Finale 5</w:t>
            </w:r>
            <w:r>
              <w:rPr>
                <w:rFonts w:ascii="Arial" w:hAnsi="Arial" w:cs="Arial"/>
                <w:color w:val="FF0000"/>
                <w:sz w:val="24"/>
                <w:szCs w:val="24"/>
              </w:rPr>
              <w:t>)</w:t>
            </w:r>
          </w:p>
        </w:tc>
        <w:tc>
          <w:tcPr>
            <w:tcW w:w="1418"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tcPr>
          <w:p w:rsidR="00A42163" w:rsidRPr="00AD2971" w:rsidRDefault="00A42163" w:rsidP="000A0E61">
            <w:pPr>
              <w:spacing w:line="264" w:lineRule="auto"/>
              <w:jc w:val="center"/>
              <w:rPr>
                <w:rFonts w:ascii="Arial" w:hAnsi="Arial" w:cs="Arial"/>
                <w:color w:val="000000"/>
                <w:sz w:val="24"/>
                <w:szCs w:val="24"/>
              </w:rPr>
            </w:pPr>
          </w:p>
        </w:tc>
      </w:tr>
    </w:tbl>
    <w:p w:rsidR="00A42163" w:rsidRDefault="00A42163" w:rsidP="00BC1F15">
      <w:pPr>
        <w:pStyle w:val="PlainText"/>
        <w:spacing w:line="264" w:lineRule="auto"/>
        <w:rPr>
          <w:rFonts w:ascii="Arial" w:hAnsi="Arial" w:cs="Arial"/>
        </w:rPr>
      </w:pPr>
    </w:p>
    <w:tbl>
      <w:tblPr>
        <w:tblW w:w="10206" w:type="dxa"/>
        <w:tblInd w:w="108" w:type="dxa"/>
        <w:tblLayout w:type="fixed"/>
        <w:tblCellMar>
          <w:left w:w="10" w:type="dxa"/>
          <w:right w:w="10" w:type="dxa"/>
        </w:tblCellMar>
        <w:tblLook w:val="04A0" w:firstRow="1" w:lastRow="0" w:firstColumn="1" w:lastColumn="0" w:noHBand="0" w:noVBand="1"/>
      </w:tblPr>
      <w:tblGrid>
        <w:gridCol w:w="1276"/>
        <w:gridCol w:w="1145"/>
        <w:gridCol w:w="850"/>
        <w:gridCol w:w="1124"/>
        <w:gridCol w:w="1417"/>
        <w:gridCol w:w="1559"/>
        <w:gridCol w:w="1418"/>
        <w:gridCol w:w="1417"/>
      </w:tblGrid>
      <w:tr w:rsidR="00243F82" w:rsidRPr="00AD2971" w:rsidTr="000C7508">
        <w:trPr>
          <w:cantSplit/>
        </w:trPr>
        <w:tc>
          <w:tcPr>
            <w:tcW w:w="1276" w:type="dxa"/>
            <w:tcBorders>
              <w:top w:val="single" w:sz="18" w:space="0" w:color="auto"/>
              <w:left w:val="single" w:sz="18" w:space="0" w:color="auto"/>
              <w:bottom w:val="single" w:sz="4" w:space="0" w:color="auto"/>
              <w:right w:val="single" w:sz="4" w:space="0" w:color="auto"/>
            </w:tcBorders>
            <w:vAlign w:val="center"/>
            <w:hideMark/>
          </w:tcPr>
          <w:p w:rsidR="00243F82" w:rsidRPr="00AD2971" w:rsidRDefault="00243F82" w:rsidP="000C7508">
            <w:pPr>
              <w:spacing w:line="264" w:lineRule="auto"/>
              <w:jc w:val="center"/>
              <w:rPr>
                <w:rFonts w:ascii="Arial" w:hAnsi="Arial" w:cs="Arial"/>
                <w:sz w:val="24"/>
                <w:szCs w:val="24"/>
              </w:rPr>
            </w:pPr>
            <w:r w:rsidRPr="00AD2971">
              <w:rPr>
                <w:rFonts w:ascii="Arial" w:hAnsi="Arial" w:cs="Arial"/>
                <w:sz w:val="24"/>
                <w:szCs w:val="24"/>
              </w:rPr>
              <w:t>Fredag</w:t>
            </w:r>
          </w:p>
        </w:tc>
        <w:tc>
          <w:tcPr>
            <w:tcW w:w="1145" w:type="dxa"/>
            <w:tcBorders>
              <w:top w:val="single" w:sz="18" w:space="0" w:color="auto"/>
              <w:left w:val="single" w:sz="4" w:space="0" w:color="auto"/>
              <w:bottom w:val="single" w:sz="4" w:space="0" w:color="auto"/>
              <w:right w:val="single" w:sz="4" w:space="0" w:color="auto"/>
            </w:tcBorders>
          </w:tcPr>
          <w:p w:rsidR="00243F82" w:rsidRPr="00AD2971" w:rsidRDefault="00243F82" w:rsidP="000C7508">
            <w:pPr>
              <w:spacing w:line="264" w:lineRule="auto"/>
              <w:rPr>
                <w:rFonts w:ascii="Arial" w:hAnsi="Arial" w:cs="Arial"/>
                <w:bCs/>
                <w:sz w:val="24"/>
                <w:szCs w:val="24"/>
              </w:rPr>
            </w:pPr>
            <w:r>
              <w:rPr>
                <w:rFonts w:ascii="Arial" w:hAnsi="Arial" w:cs="Arial"/>
                <w:bCs/>
                <w:sz w:val="24"/>
                <w:szCs w:val="24"/>
              </w:rPr>
              <w:t>30.03.18</w:t>
            </w:r>
          </w:p>
        </w:tc>
        <w:tc>
          <w:tcPr>
            <w:tcW w:w="850"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rPr>
                <w:rFonts w:ascii="Arial" w:hAnsi="Arial" w:cs="Arial"/>
                <w:bCs/>
                <w:sz w:val="24"/>
                <w:szCs w:val="24"/>
              </w:rPr>
            </w:pPr>
            <w:r w:rsidRPr="00AD2971">
              <w:rPr>
                <w:rFonts w:ascii="Arial" w:hAnsi="Arial" w:cs="Arial"/>
                <w:bCs/>
                <w:sz w:val="24"/>
                <w:szCs w:val="24"/>
              </w:rPr>
              <w:t>19.00</w:t>
            </w:r>
          </w:p>
        </w:tc>
        <w:tc>
          <w:tcPr>
            <w:tcW w:w="112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Pr>
                <w:rFonts w:ascii="Arial" w:hAnsi="Arial" w:cs="Arial"/>
                <w:color w:val="0000FF"/>
                <w:sz w:val="24"/>
                <w:szCs w:val="24"/>
              </w:rPr>
              <w:t>(</w:t>
            </w:r>
            <w:r w:rsidRPr="00AD2971">
              <w:rPr>
                <w:rFonts w:ascii="Arial" w:hAnsi="Arial" w:cs="Arial"/>
                <w:color w:val="0000FF"/>
                <w:sz w:val="24"/>
                <w:szCs w:val="24"/>
              </w:rPr>
              <w:t>Finale 1</w:t>
            </w:r>
            <w:r>
              <w:rPr>
                <w:rFonts w:ascii="Arial" w:hAnsi="Arial" w:cs="Arial"/>
                <w:color w:val="0000FF"/>
                <w:sz w:val="24"/>
                <w:szCs w:val="24"/>
              </w:rPr>
              <w:t>)</w:t>
            </w:r>
          </w:p>
        </w:tc>
        <w:tc>
          <w:tcPr>
            <w:tcW w:w="1559"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FF0000"/>
                <w:sz w:val="24"/>
                <w:szCs w:val="24"/>
              </w:rPr>
            </w:pPr>
            <w:r w:rsidRPr="00AD2971">
              <w:rPr>
                <w:rFonts w:ascii="Arial" w:hAnsi="Arial" w:cs="Arial"/>
                <w:color w:val="FF0000"/>
                <w:sz w:val="24"/>
                <w:szCs w:val="24"/>
              </w:rPr>
              <w:t>Finale 1</w:t>
            </w:r>
          </w:p>
        </w:tc>
        <w:tc>
          <w:tcPr>
            <w:tcW w:w="1418"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c>
          <w:tcPr>
            <w:tcW w:w="1417"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r>
      <w:tr w:rsidR="00243F82" w:rsidRPr="00AD2971" w:rsidTr="000C7508">
        <w:trPr>
          <w:cantSplit/>
          <w:trHeight w:val="178"/>
        </w:trPr>
        <w:tc>
          <w:tcPr>
            <w:tcW w:w="1276" w:type="dxa"/>
            <w:vMerge w:val="restart"/>
            <w:tcBorders>
              <w:top w:val="single" w:sz="4" w:space="0" w:color="auto"/>
              <w:left w:val="single" w:sz="18" w:space="0" w:color="auto"/>
              <w:right w:val="single" w:sz="4" w:space="0" w:color="auto"/>
            </w:tcBorders>
            <w:vAlign w:val="center"/>
            <w:hideMark/>
          </w:tcPr>
          <w:p w:rsidR="00243F82" w:rsidRPr="00AD2971" w:rsidRDefault="00243F82" w:rsidP="000C7508">
            <w:pPr>
              <w:spacing w:line="264" w:lineRule="auto"/>
              <w:jc w:val="center"/>
              <w:rPr>
                <w:rFonts w:ascii="Arial" w:hAnsi="Arial" w:cs="Arial"/>
                <w:sz w:val="24"/>
                <w:szCs w:val="24"/>
              </w:rPr>
            </w:pPr>
            <w:r w:rsidRPr="00AD2971">
              <w:rPr>
                <w:rFonts w:ascii="Arial" w:hAnsi="Arial" w:cs="Arial"/>
                <w:sz w:val="24"/>
                <w:szCs w:val="24"/>
              </w:rPr>
              <w:t>Lørdag</w:t>
            </w:r>
          </w:p>
          <w:p w:rsidR="00243F82" w:rsidRPr="00AD2971" w:rsidRDefault="00243F82" w:rsidP="000C7508">
            <w:pPr>
              <w:spacing w:line="264" w:lineRule="auto"/>
              <w:jc w:val="center"/>
              <w:rPr>
                <w:rFonts w:ascii="Arial" w:hAnsi="Arial" w:cs="Arial"/>
                <w:sz w:val="24"/>
                <w:szCs w:val="24"/>
              </w:rPr>
            </w:pPr>
          </w:p>
        </w:tc>
        <w:tc>
          <w:tcPr>
            <w:tcW w:w="1145" w:type="dxa"/>
            <w:vMerge w:val="restart"/>
            <w:tcBorders>
              <w:top w:val="single" w:sz="4" w:space="0" w:color="auto"/>
              <w:left w:val="single" w:sz="4" w:space="0" w:color="auto"/>
              <w:right w:val="single" w:sz="4" w:space="0" w:color="auto"/>
            </w:tcBorders>
          </w:tcPr>
          <w:p w:rsidR="00243F82" w:rsidRPr="00AD2971" w:rsidRDefault="00243F82" w:rsidP="000C7508">
            <w:pPr>
              <w:spacing w:line="264" w:lineRule="auto"/>
              <w:rPr>
                <w:rFonts w:ascii="Arial" w:hAnsi="Arial" w:cs="Arial"/>
                <w:bCs/>
                <w:sz w:val="24"/>
                <w:szCs w:val="24"/>
              </w:rPr>
            </w:pPr>
            <w:r>
              <w:rPr>
                <w:rFonts w:ascii="Arial" w:hAnsi="Arial" w:cs="Arial"/>
                <w:bCs/>
                <w:sz w:val="24"/>
                <w:szCs w:val="24"/>
              </w:rPr>
              <w:t>31.03.18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rPr>
                <w:rFonts w:ascii="Arial" w:hAnsi="Arial" w:cs="Arial"/>
                <w:bCs/>
                <w:sz w:val="24"/>
                <w:szCs w:val="24"/>
              </w:rPr>
            </w:pPr>
            <w:r w:rsidRPr="00AD2971">
              <w:rPr>
                <w:rFonts w:ascii="Arial" w:hAnsi="Arial" w:cs="Arial"/>
                <w:bCs/>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sidRPr="00AD2971">
              <w:rPr>
                <w:rFonts w:ascii="Arial" w:hAnsi="Arial" w:cs="Arial"/>
                <w:color w:val="FF0000"/>
                <w:sz w:val="24"/>
                <w:szCs w:val="24"/>
              </w:rPr>
              <w:t>Finale 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Pr>
                <w:rFonts w:ascii="Arial" w:hAnsi="Arial" w:cs="Arial"/>
                <w:color w:val="0000FF"/>
                <w:sz w:val="24"/>
                <w:szCs w:val="24"/>
              </w:rPr>
              <w:t>(</w:t>
            </w:r>
            <w:r w:rsidRPr="00AD2971">
              <w:rPr>
                <w:rFonts w:ascii="Arial" w:hAnsi="Arial" w:cs="Arial"/>
                <w:color w:val="0000FF"/>
                <w:sz w:val="24"/>
                <w:szCs w:val="24"/>
              </w:rPr>
              <w:t>Finale 2</w:t>
            </w:r>
            <w:r>
              <w:rPr>
                <w:rFonts w:ascii="Arial" w:hAnsi="Arial" w:cs="Arial"/>
                <w:color w:val="0000FF"/>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r>
      <w:tr w:rsidR="00243F82" w:rsidRPr="00AD2971" w:rsidTr="000C7508">
        <w:trPr>
          <w:cantSplit/>
          <w:trHeight w:val="178"/>
        </w:trPr>
        <w:tc>
          <w:tcPr>
            <w:tcW w:w="1276" w:type="dxa"/>
            <w:vMerge/>
            <w:tcBorders>
              <w:left w:val="single" w:sz="18" w:space="0" w:color="auto"/>
              <w:bottom w:val="single" w:sz="4" w:space="0" w:color="auto"/>
              <w:right w:val="single" w:sz="4" w:space="0" w:color="auto"/>
            </w:tcBorders>
            <w:vAlign w:val="center"/>
          </w:tcPr>
          <w:p w:rsidR="00243F82" w:rsidRPr="00AD2971" w:rsidRDefault="00243F82" w:rsidP="000C7508">
            <w:pPr>
              <w:spacing w:line="264" w:lineRule="auto"/>
              <w:jc w:val="center"/>
              <w:rPr>
                <w:rFonts w:ascii="Arial" w:hAnsi="Arial" w:cs="Arial"/>
                <w:sz w:val="24"/>
                <w:szCs w:val="24"/>
              </w:rPr>
            </w:pPr>
          </w:p>
        </w:tc>
        <w:tc>
          <w:tcPr>
            <w:tcW w:w="1145" w:type="dxa"/>
            <w:vMerge/>
            <w:tcBorders>
              <w:left w:val="single" w:sz="4" w:space="0" w:color="auto"/>
              <w:bottom w:val="single" w:sz="4" w:space="0" w:color="auto"/>
              <w:right w:val="single" w:sz="4" w:space="0" w:color="auto"/>
            </w:tcBorders>
          </w:tcPr>
          <w:p w:rsidR="00243F82" w:rsidRPr="00AD2971" w:rsidRDefault="00243F82" w:rsidP="000C7508">
            <w:pPr>
              <w:spacing w:line="264" w:lineRule="auto"/>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Pr>
                <w:rFonts w:ascii="Arial" w:hAnsi="Arial" w:cs="Arial"/>
                <w:color w:val="0000FF"/>
                <w:sz w:val="24"/>
                <w:szCs w:val="24"/>
              </w:rPr>
              <w:t>(</w:t>
            </w:r>
            <w:r w:rsidRPr="00AD2971">
              <w:rPr>
                <w:rFonts w:ascii="Arial" w:hAnsi="Arial" w:cs="Arial"/>
                <w:color w:val="0000FF"/>
                <w:sz w:val="24"/>
                <w:szCs w:val="24"/>
              </w:rPr>
              <w:t>Finale 3</w:t>
            </w:r>
            <w:r>
              <w:rPr>
                <w:rFonts w:ascii="Arial" w:hAnsi="Arial" w:cs="Arial"/>
                <w:color w:val="0000FF"/>
                <w:sz w:val="24"/>
                <w:szCs w:val="24"/>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sidRPr="00AD2971">
              <w:rPr>
                <w:rFonts w:ascii="Arial" w:hAnsi="Arial" w:cs="Arial"/>
                <w:color w:val="FF0000"/>
                <w:sz w:val="24"/>
                <w:szCs w:val="24"/>
              </w:rPr>
              <w:t>Finale 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r>
      <w:tr w:rsidR="00243F82" w:rsidRPr="00AD2971" w:rsidTr="000C7508">
        <w:trPr>
          <w:cantSplit/>
          <w:trHeight w:val="178"/>
        </w:trPr>
        <w:tc>
          <w:tcPr>
            <w:tcW w:w="1276" w:type="dxa"/>
            <w:vMerge w:val="restart"/>
            <w:tcBorders>
              <w:top w:val="single" w:sz="4" w:space="0" w:color="auto"/>
              <w:left w:val="single" w:sz="18" w:space="0" w:color="auto"/>
              <w:right w:val="single" w:sz="4" w:space="0" w:color="auto"/>
            </w:tcBorders>
            <w:vAlign w:val="center"/>
          </w:tcPr>
          <w:p w:rsidR="00243F82" w:rsidRPr="00AD2971" w:rsidRDefault="00243F82" w:rsidP="000C7508">
            <w:pPr>
              <w:spacing w:line="264" w:lineRule="auto"/>
              <w:jc w:val="center"/>
              <w:rPr>
                <w:rFonts w:ascii="Arial" w:hAnsi="Arial" w:cs="Arial"/>
                <w:sz w:val="24"/>
                <w:szCs w:val="24"/>
              </w:rPr>
            </w:pPr>
            <w:r w:rsidRPr="00AD2971">
              <w:rPr>
                <w:rFonts w:ascii="Arial" w:hAnsi="Arial" w:cs="Arial"/>
                <w:sz w:val="24"/>
                <w:szCs w:val="24"/>
              </w:rPr>
              <w:t>Søndag</w:t>
            </w:r>
          </w:p>
          <w:p w:rsidR="00243F82" w:rsidRPr="00AD2971" w:rsidRDefault="00243F82" w:rsidP="000C7508">
            <w:pPr>
              <w:spacing w:line="264" w:lineRule="auto"/>
              <w:jc w:val="center"/>
              <w:rPr>
                <w:rFonts w:ascii="Arial" w:hAnsi="Arial" w:cs="Arial"/>
                <w:sz w:val="24"/>
                <w:szCs w:val="24"/>
              </w:rPr>
            </w:pPr>
          </w:p>
        </w:tc>
        <w:tc>
          <w:tcPr>
            <w:tcW w:w="1145" w:type="dxa"/>
            <w:vMerge w:val="restart"/>
            <w:tcBorders>
              <w:top w:val="single" w:sz="4" w:space="0" w:color="auto"/>
              <w:left w:val="single" w:sz="4" w:space="0" w:color="auto"/>
              <w:right w:val="single" w:sz="4" w:space="0" w:color="auto"/>
            </w:tcBorders>
          </w:tcPr>
          <w:p w:rsidR="00243F82" w:rsidRPr="00AD2971" w:rsidRDefault="00243F82" w:rsidP="000C7508">
            <w:pPr>
              <w:spacing w:line="264" w:lineRule="auto"/>
              <w:rPr>
                <w:rFonts w:ascii="Arial" w:hAnsi="Arial" w:cs="Arial"/>
                <w:sz w:val="24"/>
                <w:szCs w:val="24"/>
              </w:rPr>
            </w:pPr>
            <w:r>
              <w:rPr>
                <w:rFonts w:ascii="Arial" w:hAnsi="Arial" w:cs="Arial"/>
                <w:sz w:val="24"/>
                <w:szCs w:val="24"/>
              </w:rPr>
              <w:t>01.04.18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rPr>
                <w:rFonts w:ascii="Arial" w:hAnsi="Arial" w:cs="Arial"/>
                <w:sz w:val="24"/>
                <w:szCs w:val="24"/>
              </w:rPr>
            </w:pPr>
            <w:r w:rsidRPr="00AD2971">
              <w:rPr>
                <w:rFonts w:ascii="Arial" w:hAnsi="Arial" w:cs="Arial"/>
                <w:sz w:val="24"/>
                <w:szCs w:val="24"/>
              </w:rPr>
              <w:t>10.00</w:t>
            </w:r>
          </w:p>
        </w:tc>
        <w:tc>
          <w:tcPr>
            <w:tcW w:w="1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sidRPr="00AD2971">
              <w:rPr>
                <w:rFonts w:ascii="Arial" w:hAnsi="Arial" w:cs="Arial"/>
                <w:color w:val="FF0000"/>
                <w:sz w:val="24"/>
                <w:szCs w:val="24"/>
              </w:rPr>
              <w:t>Finale 4</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Pr>
                <w:rFonts w:ascii="Arial" w:hAnsi="Arial" w:cs="Arial"/>
                <w:color w:val="0000FF"/>
                <w:sz w:val="24"/>
                <w:szCs w:val="24"/>
              </w:rPr>
              <w:t>(</w:t>
            </w:r>
            <w:r w:rsidRPr="00AD2971">
              <w:rPr>
                <w:rFonts w:ascii="Arial" w:hAnsi="Arial" w:cs="Arial"/>
                <w:color w:val="0000FF"/>
                <w:sz w:val="24"/>
                <w:szCs w:val="24"/>
              </w:rPr>
              <w:t>Finale 4</w:t>
            </w:r>
            <w:r>
              <w:rPr>
                <w:rFonts w:ascii="Arial" w:hAnsi="Arial" w:cs="Arial"/>
                <w:color w:val="0000FF"/>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c>
          <w:tcPr>
            <w:tcW w:w="1417"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r>
      <w:tr w:rsidR="00243F82" w:rsidRPr="00AD2971" w:rsidTr="000C7508">
        <w:trPr>
          <w:cantSplit/>
          <w:trHeight w:val="178"/>
        </w:trPr>
        <w:tc>
          <w:tcPr>
            <w:tcW w:w="1276" w:type="dxa"/>
            <w:vMerge/>
            <w:tcBorders>
              <w:left w:val="single" w:sz="18" w:space="0" w:color="auto"/>
              <w:bottom w:val="single" w:sz="18" w:space="0" w:color="auto"/>
              <w:right w:val="single" w:sz="4" w:space="0" w:color="auto"/>
            </w:tcBorders>
            <w:hideMark/>
          </w:tcPr>
          <w:p w:rsidR="00243F82" w:rsidRPr="00AD2971" w:rsidRDefault="00243F82" w:rsidP="000C7508">
            <w:pPr>
              <w:spacing w:line="264" w:lineRule="auto"/>
              <w:jc w:val="center"/>
              <w:rPr>
                <w:rFonts w:ascii="Arial" w:hAnsi="Arial" w:cs="Arial"/>
                <w:sz w:val="24"/>
                <w:szCs w:val="24"/>
              </w:rPr>
            </w:pPr>
          </w:p>
        </w:tc>
        <w:tc>
          <w:tcPr>
            <w:tcW w:w="1145" w:type="dxa"/>
            <w:vMerge/>
            <w:tcBorders>
              <w:left w:val="single" w:sz="4" w:space="0" w:color="auto"/>
              <w:bottom w:val="single" w:sz="18" w:space="0" w:color="auto"/>
              <w:right w:val="single" w:sz="4" w:space="0" w:color="auto"/>
            </w:tcBorders>
          </w:tcPr>
          <w:p w:rsidR="00243F82" w:rsidRPr="00AD2971" w:rsidRDefault="00243F82" w:rsidP="000C7508">
            <w:pPr>
              <w:spacing w:line="264" w:lineRule="auto"/>
              <w:rPr>
                <w:rFonts w:ascii="Arial" w:hAnsi="Arial" w:cs="Arial"/>
                <w:sz w:val="24"/>
                <w:szCs w:val="24"/>
              </w:rPr>
            </w:pPr>
          </w:p>
        </w:tc>
        <w:tc>
          <w:tcPr>
            <w:tcW w:w="850"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rPr>
                <w:rFonts w:ascii="Arial" w:hAnsi="Arial" w:cs="Arial"/>
                <w:sz w:val="24"/>
                <w:szCs w:val="24"/>
              </w:rPr>
            </w:pPr>
            <w:r w:rsidRPr="00AD2971">
              <w:rPr>
                <w:rFonts w:ascii="Arial" w:hAnsi="Arial" w:cs="Arial"/>
                <w:sz w:val="24"/>
                <w:szCs w:val="24"/>
              </w:rPr>
              <w:t>15.00</w:t>
            </w:r>
          </w:p>
        </w:tc>
        <w:tc>
          <w:tcPr>
            <w:tcW w:w="1124"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Pr>
                <w:rFonts w:ascii="Arial" w:hAnsi="Arial" w:cs="Arial"/>
                <w:color w:val="0000FF"/>
                <w:sz w:val="24"/>
                <w:szCs w:val="24"/>
              </w:rPr>
              <w:t>(</w:t>
            </w:r>
            <w:r w:rsidRPr="00AD2971">
              <w:rPr>
                <w:rFonts w:ascii="Arial" w:hAnsi="Arial" w:cs="Arial"/>
                <w:color w:val="0000FF"/>
                <w:sz w:val="24"/>
                <w:szCs w:val="24"/>
              </w:rPr>
              <w:t>Finale 5</w:t>
            </w:r>
            <w:r>
              <w:rPr>
                <w:rFonts w:ascii="Arial" w:hAnsi="Arial" w:cs="Arial"/>
                <w:color w:val="0000FF"/>
                <w:sz w:val="24"/>
                <w:szCs w:val="24"/>
              </w:rPr>
              <w:t>)</w:t>
            </w:r>
          </w:p>
        </w:tc>
        <w:tc>
          <w:tcPr>
            <w:tcW w:w="1559"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r w:rsidRPr="00AD2971">
              <w:rPr>
                <w:rFonts w:ascii="Arial" w:hAnsi="Arial" w:cs="Arial"/>
                <w:color w:val="FF0000"/>
                <w:sz w:val="24"/>
                <w:szCs w:val="24"/>
              </w:rPr>
              <w:t>Finale 5</w:t>
            </w:r>
          </w:p>
        </w:tc>
        <w:tc>
          <w:tcPr>
            <w:tcW w:w="1418"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FF"/>
                <w:sz w:val="24"/>
                <w:szCs w:val="24"/>
              </w:rPr>
            </w:pPr>
          </w:p>
        </w:tc>
        <w:tc>
          <w:tcPr>
            <w:tcW w:w="1417"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tcPr>
          <w:p w:rsidR="00243F82" w:rsidRPr="00AD2971" w:rsidRDefault="00243F82" w:rsidP="000C7508">
            <w:pPr>
              <w:spacing w:line="264" w:lineRule="auto"/>
              <w:jc w:val="center"/>
              <w:rPr>
                <w:rFonts w:ascii="Arial" w:hAnsi="Arial" w:cs="Arial"/>
                <w:color w:val="000000"/>
                <w:sz w:val="24"/>
                <w:szCs w:val="24"/>
              </w:rPr>
            </w:pPr>
          </w:p>
        </w:tc>
      </w:tr>
    </w:tbl>
    <w:p w:rsidR="00DC1AFB" w:rsidRDefault="00DC1AFB">
      <w:pPr>
        <w:spacing w:after="160" w:line="259" w:lineRule="auto"/>
        <w:rPr>
          <w:rFonts w:ascii="Arial" w:hAnsi="Arial" w:cs="Arial"/>
          <w:sz w:val="20"/>
        </w:rPr>
      </w:pPr>
      <w:bookmarkStart w:id="0" w:name="_GoBack"/>
      <w:bookmarkEnd w:id="0"/>
    </w:p>
    <w:p w:rsidR="00DC1AFB" w:rsidRPr="00DC1AFB" w:rsidRDefault="00DC1AFB" w:rsidP="00DC1AFB">
      <w:pPr>
        <w:pStyle w:val="Default"/>
        <w:rPr>
          <w:rFonts w:ascii="Arial" w:hAnsi="Arial" w:cs="Arial"/>
          <w:color w:val="auto"/>
          <w:sz w:val="30"/>
          <w:szCs w:val="30"/>
        </w:rPr>
      </w:pPr>
      <w:r w:rsidRPr="00DC1AFB">
        <w:rPr>
          <w:rFonts w:ascii="Arial" w:hAnsi="Arial" w:cs="Arial"/>
          <w:b/>
          <w:bCs/>
          <w:color w:val="auto"/>
          <w:sz w:val="30"/>
          <w:szCs w:val="30"/>
        </w:rPr>
        <w:lastRenderedPageBreak/>
        <w:t xml:space="preserve">Krav til deltagelse i Junior B-VM / A-VM </w:t>
      </w:r>
    </w:p>
    <w:p w:rsidR="00DC1AFB" w:rsidRPr="00DC1AFB" w:rsidRDefault="00DC1AFB" w:rsidP="00DC1AFB">
      <w:pPr>
        <w:pStyle w:val="Default"/>
        <w:rPr>
          <w:rFonts w:ascii="Arial" w:hAnsi="Arial" w:cs="Arial"/>
          <w:b/>
          <w:bCs/>
          <w:color w:val="auto"/>
          <w:sz w:val="22"/>
          <w:szCs w:val="22"/>
        </w:rPr>
      </w:pPr>
    </w:p>
    <w:p w:rsidR="00DC1AFB" w:rsidRPr="00DC1AFB" w:rsidRDefault="00DC1AFB" w:rsidP="00DC1AFB">
      <w:pPr>
        <w:pStyle w:val="Default"/>
        <w:rPr>
          <w:rFonts w:ascii="Arial" w:hAnsi="Arial" w:cs="Arial"/>
          <w:color w:val="auto"/>
          <w:sz w:val="22"/>
          <w:szCs w:val="22"/>
        </w:rPr>
      </w:pPr>
      <w:r>
        <w:rPr>
          <w:rFonts w:ascii="Arial" w:hAnsi="Arial" w:cs="Arial"/>
          <w:b/>
          <w:bCs/>
          <w:color w:val="auto"/>
          <w:sz w:val="22"/>
          <w:szCs w:val="22"/>
        </w:rPr>
        <w:t xml:space="preserve">1. </w:t>
      </w:r>
      <w:r w:rsidRPr="00DC1AFB">
        <w:rPr>
          <w:rFonts w:ascii="Arial" w:hAnsi="Arial" w:cs="Arial"/>
          <w:b/>
          <w:bCs/>
          <w:color w:val="auto"/>
          <w:sz w:val="22"/>
          <w:szCs w:val="22"/>
        </w:rPr>
        <w:t xml:space="preserve">Forberedelse - turneringer </w:t>
      </w:r>
    </w:p>
    <w:p w:rsidR="00DC1AFB" w:rsidRP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 xml:space="preserve">Det er et krav at holdet deltager i én </w:t>
      </w:r>
      <w:r w:rsidR="00FD21B7">
        <w:rPr>
          <w:rFonts w:ascii="Arial" w:hAnsi="Arial" w:cs="Arial"/>
          <w:color w:val="auto"/>
          <w:sz w:val="22"/>
          <w:szCs w:val="22"/>
        </w:rPr>
        <w:t>international junior turnering</w:t>
      </w:r>
      <w:r w:rsidRPr="00DC1AFB">
        <w:rPr>
          <w:rFonts w:ascii="Arial" w:hAnsi="Arial" w:cs="Arial"/>
          <w:color w:val="auto"/>
          <w:sz w:val="22"/>
          <w:szCs w:val="22"/>
        </w:rPr>
        <w:t xml:space="preserve"> umiddelbart inden VM. DCUF giver tilskud på 20.000 kr. til deltagelse i denne turnering</w:t>
      </w:r>
      <w:r>
        <w:rPr>
          <w:rFonts w:ascii="Arial" w:hAnsi="Arial" w:cs="Arial"/>
          <w:color w:val="auto"/>
          <w:sz w:val="22"/>
          <w:szCs w:val="22"/>
        </w:rPr>
        <w:t>,</w:t>
      </w:r>
      <w:r w:rsidRPr="00DC1AFB">
        <w:rPr>
          <w:rFonts w:ascii="Arial" w:hAnsi="Arial" w:cs="Arial"/>
          <w:color w:val="auto"/>
          <w:sz w:val="22"/>
          <w:szCs w:val="22"/>
        </w:rPr>
        <w:t xml:space="preserve"> hvis holdet er tilmeldt og fremmøder på DCA. Såfremt holdet ikke er tilmeldt DCA</w:t>
      </w:r>
      <w:r>
        <w:rPr>
          <w:rFonts w:ascii="Arial" w:hAnsi="Arial" w:cs="Arial"/>
          <w:color w:val="auto"/>
          <w:sz w:val="22"/>
          <w:szCs w:val="22"/>
        </w:rPr>
        <w:t>,</w:t>
      </w:r>
      <w:r w:rsidRPr="00DC1AFB">
        <w:rPr>
          <w:rFonts w:ascii="Arial" w:hAnsi="Arial" w:cs="Arial"/>
          <w:color w:val="auto"/>
          <w:sz w:val="22"/>
          <w:szCs w:val="22"/>
        </w:rPr>
        <w:t xml:space="preserve"> skal holdet selv afholde omkostningerne til turneringen. </w:t>
      </w:r>
    </w:p>
    <w:p w:rsidR="00DC1AFB" w:rsidRDefault="00DC1AFB" w:rsidP="00DC1AFB">
      <w:pPr>
        <w:pStyle w:val="Default"/>
        <w:rPr>
          <w:rFonts w:ascii="Arial" w:hAnsi="Arial" w:cs="Arial"/>
          <w:b/>
          <w:bCs/>
          <w:color w:val="auto"/>
          <w:sz w:val="22"/>
          <w:szCs w:val="22"/>
        </w:rPr>
      </w:pPr>
    </w:p>
    <w:p w:rsidR="00DC1AFB" w:rsidRPr="00DC1AFB" w:rsidRDefault="00DC1AFB" w:rsidP="00DC1AFB">
      <w:pPr>
        <w:pStyle w:val="Default"/>
        <w:rPr>
          <w:rFonts w:ascii="Arial" w:hAnsi="Arial" w:cs="Arial"/>
          <w:color w:val="auto"/>
          <w:sz w:val="22"/>
          <w:szCs w:val="22"/>
        </w:rPr>
      </w:pPr>
      <w:r>
        <w:rPr>
          <w:rFonts w:ascii="Arial" w:hAnsi="Arial" w:cs="Arial"/>
          <w:b/>
          <w:bCs/>
          <w:color w:val="auto"/>
          <w:sz w:val="22"/>
          <w:szCs w:val="22"/>
        </w:rPr>
        <w:t xml:space="preserve">2. </w:t>
      </w:r>
      <w:r w:rsidRPr="00DC1AFB">
        <w:rPr>
          <w:rFonts w:ascii="Arial" w:hAnsi="Arial" w:cs="Arial"/>
          <w:b/>
          <w:bCs/>
          <w:color w:val="auto"/>
          <w:sz w:val="22"/>
          <w:szCs w:val="22"/>
        </w:rPr>
        <w:t xml:space="preserve">Forberedelse - træning </w:t>
      </w:r>
    </w:p>
    <w:p w:rsidR="00DC1AFB" w:rsidRP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Det er et krav at holdet træner 2 gange om ugen på is</w:t>
      </w:r>
      <w:r>
        <w:rPr>
          <w:rFonts w:ascii="Arial" w:hAnsi="Arial" w:cs="Arial"/>
          <w:color w:val="auto"/>
          <w:sz w:val="22"/>
          <w:szCs w:val="22"/>
        </w:rPr>
        <w:t>,</w:t>
      </w:r>
      <w:r w:rsidRPr="00DC1AFB">
        <w:rPr>
          <w:rFonts w:ascii="Arial" w:hAnsi="Arial" w:cs="Arial"/>
          <w:color w:val="auto"/>
          <w:sz w:val="22"/>
          <w:szCs w:val="22"/>
        </w:rPr>
        <w:t xml:space="preserve"> ligesom det er et krav, at holdet udfører et fysisk træningsprogram. Begge dele vil der blive givet assistance til fra DCUF. </w:t>
      </w:r>
    </w:p>
    <w:p w:rsidR="00DC1AFB" w:rsidRDefault="00DC1AFB" w:rsidP="00DC1AFB">
      <w:pPr>
        <w:pStyle w:val="Default"/>
        <w:rPr>
          <w:rFonts w:ascii="Arial" w:hAnsi="Arial" w:cs="Arial"/>
          <w:b/>
          <w:bCs/>
          <w:color w:val="auto"/>
          <w:sz w:val="22"/>
          <w:szCs w:val="22"/>
        </w:rPr>
      </w:pPr>
    </w:p>
    <w:p w:rsidR="00DC1AFB" w:rsidRPr="00DC1AFB" w:rsidRDefault="00DC1AFB" w:rsidP="00DC1AFB">
      <w:pPr>
        <w:pStyle w:val="Default"/>
        <w:rPr>
          <w:rFonts w:ascii="Arial" w:hAnsi="Arial" w:cs="Arial"/>
          <w:color w:val="auto"/>
          <w:sz w:val="22"/>
          <w:szCs w:val="22"/>
        </w:rPr>
      </w:pPr>
      <w:r>
        <w:rPr>
          <w:rFonts w:ascii="Arial" w:hAnsi="Arial" w:cs="Arial"/>
          <w:b/>
          <w:bCs/>
          <w:color w:val="auto"/>
          <w:sz w:val="22"/>
          <w:szCs w:val="22"/>
        </w:rPr>
        <w:t xml:space="preserve">3. </w:t>
      </w:r>
      <w:r w:rsidR="00FD21B7">
        <w:rPr>
          <w:rFonts w:ascii="Arial" w:hAnsi="Arial" w:cs="Arial"/>
          <w:b/>
          <w:bCs/>
          <w:color w:val="auto"/>
          <w:sz w:val="22"/>
          <w:szCs w:val="22"/>
        </w:rPr>
        <w:t xml:space="preserve">Andre aktiviteter inden </w:t>
      </w:r>
      <w:r w:rsidRPr="00DC1AFB">
        <w:rPr>
          <w:rFonts w:ascii="Arial" w:hAnsi="Arial" w:cs="Arial"/>
          <w:b/>
          <w:bCs/>
          <w:color w:val="auto"/>
          <w:sz w:val="22"/>
          <w:szCs w:val="22"/>
        </w:rPr>
        <w:t xml:space="preserve">VM </w:t>
      </w:r>
    </w:p>
    <w:p w:rsidR="00DC1AFB" w:rsidRP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Der er ikke lang tid til at forberede sig, så det er ikke hensigtsmæssigt</w:t>
      </w:r>
      <w:r w:rsidR="00FD21B7">
        <w:rPr>
          <w:rFonts w:ascii="Arial" w:hAnsi="Arial" w:cs="Arial"/>
          <w:color w:val="auto"/>
          <w:sz w:val="22"/>
          <w:szCs w:val="22"/>
        </w:rPr>
        <w:t>,</w:t>
      </w:r>
      <w:r w:rsidRPr="00DC1AFB">
        <w:rPr>
          <w:rFonts w:ascii="Arial" w:hAnsi="Arial" w:cs="Arial"/>
          <w:color w:val="auto"/>
          <w:sz w:val="22"/>
          <w:szCs w:val="22"/>
        </w:rPr>
        <w:t xml:space="preserve"> at spillerne rejser på ferier i forberedelsesperioden (</w:t>
      </w:r>
      <w:r>
        <w:rPr>
          <w:rFonts w:ascii="Arial" w:hAnsi="Arial" w:cs="Arial"/>
          <w:color w:val="auto"/>
          <w:sz w:val="22"/>
          <w:szCs w:val="22"/>
        </w:rPr>
        <w:t>f</w:t>
      </w:r>
      <w:r w:rsidRPr="00DC1AFB">
        <w:rPr>
          <w:rFonts w:ascii="Arial" w:hAnsi="Arial" w:cs="Arial"/>
          <w:color w:val="auto"/>
          <w:sz w:val="22"/>
          <w:szCs w:val="22"/>
        </w:rPr>
        <w:t>ra kvalifikation til mesterskab). Det gælder specielt skiferie i julen. Da JBVM ligger umiddelbart efter jul/nytår, skal juleferien bruges ti</w:t>
      </w:r>
      <w:r w:rsidR="00FD21B7">
        <w:rPr>
          <w:rFonts w:ascii="Arial" w:hAnsi="Arial" w:cs="Arial"/>
          <w:color w:val="auto"/>
          <w:sz w:val="22"/>
          <w:szCs w:val="22"/>
        </w:rPr>
        <w:t xml:space="preserve">l træning og forberedelse til </w:t>
      </w:r>
      <w:r w:rsidRPr="00DC1AFB">
        <w:rPr>
          <w:rFonts w:ascii="Arial" w:hAnsi="Arial" w:cs="Arial"/>
          <w:color w:val="auto"/>
          <w:sz w:val="22"/>
          <w:szCs w:val="22"/>
        </w:rPr>
        <w:t xml:space="preserve">VM. </w:t>
      </w:r>
    </w:p>
    <w:p w:rsidR="00DC1AFB" w:rsidRDefault="00DC1AFB" w:rsidP="00DC1AFB">
      <w:pPr>
        <w:pStyle w:val="Default"/>
        <w:rPr>
          <w:rFonts w:ascii="Arial" w:hAnsi="Arial" w:cs="Arial"/>
          <w:b/>
          <w:bCs/>
          <w:color w:val="auto"/>
          <w:sz w:val="22"/>
          <w:szCs w:val="22"/>
        </w:rPr>
      </w:pPr>
    </w:p>
    <w:p w:rsidR="00DC1AFB" w:rsidRPr="00DC1AFB" w:rsidRDefault="00DC1AFB" w:rsidP="00DC1AFB">
      <w:pPr>
        <w:pStyle w:val="Default"/>
        <w:rPr>
          <w:rFonts w:ascii="Arial" w:hAnsi="Arial" w:cs="Arial"/>
          <w:color w:val="auto"/>
          <w:sz w:val="22"/>
          <w:szCs w:val="22"/>
        </w:rPr>
      </w:pPr>
      <w:r>
        <w:rPr>
          <w:rFonts w:ascii="Arial" w:hAnsi="Arial" w:cs="Arial"/>
          <w:b/>
          <w:bCs/>
          <w:color w:val="auto"/>
          <w:sz w:val="22"/>
          <w:szCs w:val="22"/>
        </w:rPr>
        <w:t xml:space="preserve">4. </w:t>
      </w:r>
      <w:r w:rsidRPr="00DC1AFB">
        <w:rPr>
          <w:rFonts w:ascii="Arial" w:hAnsi="Arial" w:cs="Arial"/>
          <w:b/>
          <w:bCs/>
          <w:color w:val="auto"/>
          <w:sz w:val="22"/>
          <w:szCs w:val="22"/>
        </w:rPr>
        <w:t xml:space="preserve">Kost og levevis </w:t>
      </w:r>
    </w:p>
    <w:p w:rsid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 xml:space="preserve">Generelt forventes det at man lever sundt for at kunne forberede sig optimalt og levere en toppræstation. </w:t>
      </w:r>
      <w:r>
        <w:rPr>
          <w:rFonts w:ascii="Arial" w:hAnsi="Arial" w:cs="Arial"/>
          <w:color w:val="auto"/>
          <w:sz w:val="22"/>
          <w:szCs w:val="22"/>
        </w:rPr>
        <w:t xml:space="preserve">Dette gør sig særligt gældende ved </w:t>
      </w:r>
      <w:r w:rsidRPr="00DC1AFB">
        <w:rPr>
          <w:rFonts w:ascii="Arial" w:hAnsi="Arial" w:cs="Arial"/>
          <w:color w:val="auto"/>
          <w:sz w:val="22"/>
          <w:szCs w:val="22"/>
        </w:rPr>
        <w:t>JBVM</w:t>
      </w:r>
      <w:r>
        <w:rPr>
          <w:rFonts w:ascii="Arial" w:hAnsi="Arial" w:cs="Arial"/>
          <w:color w:val="auto"/>
          <w:sz w:val="22"/>
          <w:szCs w:val="22"/>
        </w:rPr>
        <w:t xml:space="preserve">, der typisk ligger lige efter jul. </w:t>
      </w:r>
      <w:r w:rsidRPr="00DC1AFB">
        <w:rPr>
          <w:rFonts w:ascii="Arial" w:hAnsi="Arial" w:cs="Arial"/>
          <w:color w:val="auto"/>
          <w:sz w:val="22"/>
          <w:szCs w:val="22"/>
        </w:rPr>
        <w:t xml:space="preserve">Det forventes derfor, at spillerne formår at udvise </w:t>
      </w:r>
      <w:r>
        <w:rPr>
          <w:rFonts w:ascii="Arial" w:hAnsi="Arial" w:cs="Arial"/>
          <w:color w:val="auto"/>
          <w:sz w:val="22"/>
          <w:szCs w:val="22"/>
        </w:rPr>
        <w:t>mådehold i forhold til mad og alkohol ved jul og nytår</w:t>
      </w:r>
    </w:p>
    <w:p w:rsidR="00DC1AFB" w:rsidRDefault="00DC1AFB" w:rsidP="00DC1AFB">
      <w:pPr>
        <w:pStyle w:val="Default"/>
        <w:rPr>
          <w:rFonts w:ascii="Arial" w:hAnsi="Arial" w:cs="Arial"/>
          <w:b/>
          <w:bCs/>
          <w:color w:val="auto"/>
          <w:sz w:val="22"/>
          <w:szCs w:val="22"/>
        </w:rPr>
      </w:pPr>
    </w:p>
    <w:p w:rsidR="00DC1AFB" w:rsidRDefault="00DC1AFB" w:rsidP="00DC1AFB">
      <w:pPr>
        <w:pStyle w:val="Default"/>
        <w:rPr>
          <w:rFonts w:ascii="Arial" w:hAnsi="Arial" w:cs="Arial"/>
          <w:b/>
          <w:bCs/>
          <w:color w:val="auto"/>
          <w:sz w:val="22"/>
          <w:szCs w:val="22"/>
        </w:rPr>
      </w:pPr>
      <w:r>
        <w:rPr>
          <w:rFonts w:ascii="Arial" w:hAnsi="Arial" w:cs="Arial"/>
          <w:b/>
          <w:bCs/>
          <w:color w:val="auto"/>
          <w:sz w:val="22"/>
          <w:szCs w:val="22"/>
        </w:rPr>
        <w:t xml:space="preserve">5. </w:t>
      </w:r>
      <w:r w:rsidRPr="00DC1AFB">
        <w:rPr>
          <w:rFonts w:ascii="Arial" w:hAnsi="Arial" w:cs="Arial"/>
          <w:b/>
          <w:bCs/>
          <w:color w:val="auto"/>
          <w:sz w:val="22"/>
          <w:szCs w:val="22"/>
        </w:rPr>
        <w:t xml:space="preserve">Tidsanvendelse </w:t>
      </w:r>
    </w:p>
    <w:p w:rsidR="00DC1AFB" w:rsidRP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 xml:space="preserve">Der kan påregnes en stor tidsanvendelse på curlingsporten. Det skal afstemmes med skole, familie og arbejde inden tiltrædelse af disse principper. I.f.t. skolegang vil DCUF hjælpe </w:t>
      </w:r>
      <w:r w:rsidR="00FD21B7" w:rsidRPr="00DC1AFB">
        <w:rPr>
          <w:rFonts w:ascii="Arial" w:hAnsi="Arial" w:cs="Arial"/>
          <w:color w:val="auto"/>
          <w:sz w:val="22"/>
          <w:szCs w:val="22"/>
        </w:rPr>
        <w:t xml:space="preserve">med at finde løsninger </w:t>
      </w:r>
      <w:r w:rsidRPr="00DC1AFB">
        <w:rPr>
          <w:rFonts w:ascii="Arial" w:hAnsi="Arial" w:cs="Arial"/>
          <w:color w:val="auto"/>
          <w:sz w:val="22"/>
          <w:szCs w:val="22"/>
        </w:rPr>
        <w:t>i</w:t>
      </w:r>
      <w:r w:rsidR="00FD21B7">
        <w:rPr>
          <w:rFonts w:ascii="Arial" w:hAnsi="Arial" w:cs="Arial"/>
          <w:color w:val="auto"/>
          <w:sz w:val="22"/>
          <w:szCs w:val="22"/>
        </w:rPr>
        <w:t xml:space="preserve"> den udstrækning det er muligt.</w:t>
      </w:r>
    </w:p>
    <w:p w:rsidR="00DC1AFB" w:rsidRDefault="00DC1AFB" w:rsidP="00DC1AFB">
      <w:pPr>
        <w:pStyle w:val="Default"/>
        <w:rPr>
          <w:rFonts w:ascii="Arial" w:hAnsi="Arial" w:cs="Arial"/>
          <w:b/>
          <w:bCs/>
          <w:color w:val="auto"/>
          <w:sz w:val="22"/>
          <w:szCs w:val="22"/>
        </w:rPr>
      </w:pPr>
    </w:p>
    <w:p w:rsidR="00DC1AFB" w:rsidRPr="00DC1AFB" w:rsidRDefault="00DC1AFB" w:rsidP="00DC1AFB">
      <w:pPr>
        <w:pStyle w:val="Default"/>
        <w:rPr>
          <w:rFonts w:ascii="Arial" w:hAnsi="Arial" w:cs="Arial"/>
          <w:color w:val="auto"/>
          <w:sz w:val="22"/>
          <w:szCs w:val="22"/>
        </w:rPr>
      </w:pPr>
      <w:r>
        <w:rPr>
          <w:rFonts w:ascii="Arial" w:hAnsi="Arial" w:cs="Arial"/>
          <w:b/>
          <w:bCs/>
          <w:color w:val="auto"/>
          <w:sz w:val="22"/>
          <w:szCs w:val="22"/>
        </w:rPr>
        <w:t xml:space="preserve">6. </w:t>
      </w:r>
      <w:r w:rsidRPr="00DC1AFB">
        <w:rPr>
          <w:rFonts w:ascii="Arial" w:hAnsi="Arial" w:cs="Arial"/>
          <w:b/>
          <w:bCs/>
          <w:color w:val="auto"/>
          <w:sz w:val="22"/>
          <w:szCs w:val="22"/>
        </w:rPr>
        <w:t xml:space="preserve">Sanktioner </w:t>
      </w:r>
    </w:p>
    <w:p w:rsidR="00DC1AFB" w:rsidRDefault="00DC1AFB" w:rsidP="00DC1AFB">
      <w:pPr>
        <w:pStyle w:val="Default"/>
        <w:rPr>
          <w:rFonts w:ascii="Arial" w:hAnsi="Arial" w:cs="Arial"/>
          <w:color w:val="auto"/>
          <w:sz w:val="22"/>
          <w:szCs w:val="22"/>
        </w:rPr>
      </w:pPr>
      <w:r w:rsidRPr="00DC1AFB">
        <w:rPr>
          <w:rFonts w:ascii="Arial" w:hAnsi="Arial" w:cs="Arial"/>
          <w:color w:val="auto"/>
          <w:sz w:val="22"/>
          <w:szCs w:val="22"/>
        </w:rPr>
        <w:t xml:space="preserve">Såfremt man tiltræder kravene og ikke overholder disse, vil der være muligheder for sanktioner i form af udelukkelse fra fremtidige </w:t>
      </w:r>
      <w:r>
        <w:rPr>
          <w:rFonts w:ascii="Arial" w:hAnsi="Arial" w:cs="Arial"/>
          <w:color w:val="auto"/>
          <w:sz w:val="22"/>
          <w:szCs w:val="22"/>
        </w:rPr>
        <w:t>aktiviteter/deltagelse</w:t>
      </w:r>
    </w:p>
    <w:p w:rsidR="00DC1AFB" w:rsidRDefault="00DC1AFB" w:rsidP="00DC1AFB">
      <w:pPr>
        <w:pStyle w:val="Default"/>
        <w:rPr>
          <w:rFonts w:ascii="Arial" w:hAnsi="Arial" w:cs="Arial"/>
          <w:color w:val="auto"/>
          <w:sz w:val="22"/>
          <w:szCs w:val="22"/>
        </w:rPr>
      </w:pPr>
    </w:p>
    <w:p w:rsidR="00DC1AFB" w:rsidRPr="00DC1AFB" w:rsidRDefault="00DC1AFB" w:rsidP="00DC1AFB">
      <w:pPr>
        <w:pStyle w:val="Default"/>
        <w:rPr>
          <w:rFonts w:ascii="Arial" w:hAnsi="Arial" w:cs="Arial"/>
          <w:b/>
          <w:color w:val="auto"/>
          <w:sz w:val="22"/>
          <w:szCs w:val="22"/>
        </w:rPr>
      </w:pPr>
      <w:r w:rsidRPr="00DC1AFB">
        <w:rPr>
          <w:rFonts w:ascii="Arial" w:hAnsi="Arial" w:cs="Arial"/>
          <w:b/>
          <w:color w:val="auto"/>
          <w:sz w:val="22"/>
          <w:szCs w:val="22"/>
        </w:rPr>
        <w:t xml:space="preserve">Efter DM finalen er spillet, har holdet 1 uge til at </w:t>
      </w:r>
    </w:p>
    <w:p w:rsidR="00DC1AFB" w:rsidRPr="00DC1AFB" w:rsidRDefault="00DC1AFB" w:rsidP="00DC1AFB">
      <w:pPr>
        <w:pStyle w:val="Default"/>
        <w:numPr>
          <w:ilvl w:val="0"/>
          <w:numId w:val="4"/>
        </w:numPr>
        <w:spacing w:after="49"/>
        <w:rPr>
          <w:rFonts w:ascii="Arial" w:hAnsi="Arial" w:cs="Arial"/>
          <w:color w:val="auto"/>
          <w:sz w:val="22"/>
          <w:szCs w:val="22"/>
        </w:rPr>
      </w:pPr>
      <w:r w:rsidRPr="00DC1AFB">
        <w:rPr>
          <w:rFonts w:ascii="Arial" w:hAnsi="Arial" w:cs="Arial"/>
          <w:color w:val="auto"/>
          <w:sz w:val="22"/>
          <w:szCs w:val="22"/>
        </w:rPr>
        <w:t>Tage stilling til deltagels</w:t>
      </w:r>
      <w:r w:rsidR="00FD21B7">
        <w:rPr>
          <w:rFonts w:ascii="Arial" w:hAnsi="Arial" w:cs="Arial"/>
          <w:color w:val="auto"/>
          <w:sz w:val="22"/>
          <w:szCs w:val="22"/>
        </w:rPr>
        <w:t>e</w:t>
      </w:r>
      <w:r w:rsidRPr="00DC1AFB">
        <w:rPr>
          <w:rFonts w:ascii="Arial" w:hAnsi="Arial" w:cs="Arial"/>
          <w:color w:val="auto"/>
          <w:sz w:val="22"/>
          <w:szCs w:val="22"/>
        </w:rPr>
        <w:t xml:space="preserve"> ved junior-VM under de opstillede krav. </w:t>
      </w:r>
    </w:p>
    <w:p w:rsidR="00DC1AFB" w:rsidRDefault="00DC1AFB" w:rsidP="00DC1AFB">
      <w:pPr>
        <w:pStyle w:val="Default"/>
        <w:numPr>
          <w:ilvl w:val="0"/>
          <w:numId w:val="4"/>
        </w:numPr>
        <w:spacing w:after="49"/>
        <w:rPr>
          <w:rFonts w:ascii="Arial" w:hAnsi="Arial" w:cs="Arial"/>
          <w:color w:val="auto"/>
          <w:sz w:val="22"/>
          <w:szCs w:val="22"/>
        </w:rPr>
      </w:pPr>
      <w:r w:rsidRPr="00DC1AFB">
        <w:rPr>
          <w:rFonts w:ascii="Arial" w:hAnsi="Arial" w:cs="Arial"/>
          <w:color w:val="auto"/>
          <w:sz w:val="22"/>
          <w:szCs w:val="22"/>
        </w:rPr>
        <w:t xml:space="preserve">Fremsende et forslag til coach </w:t>
      </w:r>
      <w:r>
        <w:rPr>
          <w:rFonts w:ascii="Arial" w:hAnsi="Arial" w:cs="Arial"/>
          <w:color w:val="auto"/>
          <w:sz w:val="22"/>
          <w:szCs w:val="22"/>
        </w:rPr>
        <w:t>(jf. coachpolitik på curling.dk/elite)</w:t>
      </w:r>
    </w:p>
    <w:p w:rsidR="001340FE" w:rsidRDefault="001340FE" w:rsidP="001340FE">
      <w:pPr>
        <w:pStyle w:val="Default"/>
        <w:spacing w:after="49"/>
        <w:rPr>
          <w:rFonts w:ascii="Arial" w:hAnsi="Arial" w:cs="Arial"/>
          <w:color w:val="auto"/>
          <w:sz w:val="22"/>
          <w:szCs w:val="22"/>
        </w:rPr>
      </w:pPr>
    </w:p>
    <w:p w:rsidR="001340FE" w:rsidRDefault="001340FE" w:rsidP="001340FE">
      <w:pPr>
        <w:pStyle w:val="Default"/>
        <w:spacing w:after="49"/>
        <w:rPr>
          <w:rFonts w:ascii="Arial" w:hAnsi="Arial" w:cs="Arial"/>
          <w:color w:val="auto"/>
          <w:sz w:val="22"/>
          <w:szCs w:val="22"/>
        </w:rPr>
      </w:pPr>
    </w:p>
    <w:p w:rsidR="009937E9" w:rsidRDefault="009937E9">
      <w:pPr>
        <w:spacing w:after="160" w:line="259" w:lineRule="auto"/>
        <w:rPr>
          <w:rFonts w:ascii="Arial" w:hAnsi="Arial" w:cs="Arial"/>
          <w:sz w:val="22"/>
          <w:szCs w:val="22"/>
        </w:rPr>
      </w:pPr>
    </w:p>
    <w:p w:rsidR="009937E9" w:rsidRDefault="009937E9" w:rsidP="009937E9">
      <w:pPr>
        <w:jc w:val="both"/>
        <w:rPr>
          <w:rFonts w:ascii="Arial" w:hAnsi="Arial" w:cs="Arial"/>
          <w:b/>
          <w:sz w:val="30"/>
          <w:szCs w:val="30"/>
        </w:rPr>
      </w:pPr>
      <w:r w:rsidRPr="009937E9">
        <w:rPr>
          <w:rFonts w:ascii="Arial" w:hAnsi="Arial" w:cs="Arial"/>
          <w:b/>
          <w:sz w:val="30"/>
          <w:szCs w:val="30"/>
        </w:rPr>
        <w:t xml:space="preserve">Krav til deltagelse i </w:t>
      </w:r>
      <w:r w:rsidR="00FD21B7">
        <w:rPr>
          <w:rFonts w:ascii="Arial" w:hAnsi="Arial" w:cs="Arial"/>
          <w:b/>
          <w:sz w:val="30"/>
          <w:szCs w:val="30"/>
        </w:rPr>
        <w:t>VM</w:t>
      </w:r>
      <w:r w:rsidRPr="009937E9">
        <w:rPr>
          <w:rFonts w:ascii="Arial" w:hAnsi="Arial" w:cs="Arial"/>
          <w:b/>
          <w:sz w:val="30"/>
          <w:szCs w:val="30"/>
        </w:rPr>
        <w:t xml:space="preserve"> </w:t>
      </w:r>
      <w:r w:rsidR="00FD21B7">
        <w:rPr>
          <w:rFonts w:ascii="Arial" w:hAnsi="Arial" w:cs="Arial"/>
          <w:b/>
          <w:sz w:val="30"/>
          <w:szCs w:val="30"/>
        </w:rPr>
        <w:t>for mixed doubles:</w:t>
      </w:r>
    </w:p>
    <w:p w:rsidR="00FD21B7" w:rsidRPr="009937E9" w:rsidRDefault="00FD21B7" w:rsidP="009937E9">
      <w:pPr>
        <w:jc w:val="both"/>
        <w:rPr>
          <w:rFonts w:ascii="Arial" w:hAnsi="Arial" w:cs="Arial"/>
          <w:sz w:val="22"/>
          <w:szCs w:val="22"/>
        </w:rPr>
      </w:pPr>
    </w:p>
    <w:p w:rsidR="009937E9" w:rsidRPr="009937E9" w:rsidRDefault="00FD21B7" w:rsidP="009937E9">
      <w:pPr>
        <w:jc w:val="both"/>
        <w:rPr>
          <w:rFonts w:ascii="Arial" w:hAnsi="Arial" w:cs="Arial"/>
          <w:b/>
          <w:sz w:val="22"/>
          <w:szCs w:val="22"/>
        </w:rPr>
      </w:pPr>
      <w:r>
        <w:rPr>
          <w:rFonts w:ascii="Arial" w:hAnsi="Arial" w:cs="Arial"/>
          <w:b/>
          <w:sz w:val="22"/>
          <w:szCs w:val="22"/>
        </w:rPr>
        <w:t>VM 2018</w:t>
      </w:r>
    </w:p>
    <w:p w:rsidR="009937E9" w:rsidRPr="009937E9" w:rsidRDefault="009937E9" w:rsidP="009937E9">
      <w:pPr>
        <w:pStyle w:val="ListParagraph"/>
        <w:numPr>
          <w:ilvl w:val="0"/>
          <w:numId w:val="7"/>
        </w:numPr>
        <w:jc w:val="both"/>
        <w:rPr>
          <w:rFonts w:ascii="Arial" w:hAnsi="Arial" w:cs="Arial"/>
        </w:rPr>
      </w:pPr>
      <w:r>
        <w:rPr>
          <w:rFonts w:ascii="Arial" w:hAnsi="Arial" w:cs="Arial"/>
        </w:rPr>
        <w:t xml:space="preserve">Samme fysiske krav som </w:t>
      </w:r>
      <w:r w:rsidRPr="009937E9">
        <w:rPr>
          <w:rFonts w:ascii="Arial" w:hAnsi="Arial" w:cs="Arial"/>
        </w:rPr>
        <w:t>der stilles til eliteholdene</w:t>
      </w:r>
      <w:r w:rsidR="00FD21B7">
        <w:rPr>
          <w:rFonts w:ascii="Arial" w:hAnsi="Arial" w:cs="Arial"/>
        </w:rPr>
        <w:t xml:space="preserve">, se </w:t>
      </w:r>
      <w:r w:rsidR="00B35A53">
        <w:rPr>
          <w:rFonts w:ascii="Arial" w:hAnsi="Arial" w:cs="Arial"/>
        </w:rPr>
        <w:t xml:space="preserve">s. </w:t>
      </w:r>
      <w:r w:rsidR="00A80F17">
        <w:rPr>
          <w:rFonts w:ascii="Arial" w:hAnsi="Arial" w:cs="Arial"/>
        </w:rPr>
        <w:t>5</w:t>
      </w:r>
      <w:r w:rsidRPr="009937E9">
        <w:rPr>
          <w:rFonts w:ascii="Arial" w:hAnsi="Arial" w:cs="Arial"/>
        </w:rPr>
        <w:t xml:space="preserve"> </w:t>
      </w:r>
    </w:p>
    <w:p w:rsidR="009937E9" w:rsidRPr="009937E9" w:rsidRDefault="009937E9" w:rsidP="009937E9">
      <w:pPr>
        <w:pStyle w:val="ListParagraph"/>
        <w:numPr>
          <w:ilvl w:val="0"/>
          <w:numId w:val="7"/>
        </w:numPr>
        <w:jc w:val="both"/>
        <w:rPr>
          <w:rFonts w:ascii="Arial" w:hAnsi="Arial" w:cs="Arial"/>
        </w:rPr>
      </w:pPr>
      <w:r w:rsidRPr="009937E9">
        <w:rPr>
          <w:rFonts w:ascii="Arial" w:hAnsi="Arial" w:cs="Arial"/>
        </w:rPr>
        <w:t xml:space="preserve">Der stilles krav om deltagelse i min. 2 turneringer inden VM, tidsmæssigt placeret tæt på VM og udvælges </w:t>
      </w:r>
      <w:r>
        <w:rPr>
          <w:rFonts w:ascii="Arial" w:hAnsi="Arial" w:cs="Arial"/>
        </w:rPr>
        <w:t>i samarbejde med sportschefen</w:t>
      </w:r>
      <w:r w:rsidR="00A80F17">
        <w:rPr>
          <w:rFonts w:ascii="Arial" w:hAnsi="Arial" w:cs="Arial"/>
        </w:rPr>
        <w:t>.</w:t>
      </w:r>
    </w:p>
    <w:sectPr w:rsidR="009937E9" w:rsidRPr="009937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47A7"/>
    <w:multiLevelType w:val="hybridMultilevel"/>
    <w:tmpl w:val="883846C4"/>
    <w:lvl w:ilvl="0" w:tplc="A69083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503EB0"/>
    <w:multiLevelType w:val="hybridMultilevel"/>
    <w:tmpl w:val="681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F61"/>
    <w:multiLevelType w:val="hybridMultilevel"/>
    <w:tmpl w:val="ABC05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1B7353"/>
    <w:multiLevelType w:val="hybridMultilevel"/>
    <w:tmpl w:val="2F682092"/>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DDD4585"/>
    <w:multiLevelType w:val="hybridMultilevel"/>
    <w:tmpl w:val="A11AF246"/>
    <w:lvl w:ilvl="0" w:tplc="7E5038F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FA911C9"/>
    <w:multiLevelType w:val="hybridMultilevel"/>
    <w:tmpl w:val="F1AE41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DC40FE"/>
    <w:multiLevelType w:val="hybridMultilevel"/>
    <w:tmpl w:val="40324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3F63C72"/>
    <w:multiLevelType w:val="hybridMultilevel"/>
    <w:tmpl w:val="66E266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772191D"/>
    <w:multiLevelType w:val="hybridMultilevel"/>
    <w:tmpl w:val="361C3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47"/>
    <w:rsid w:val="001340FE"/>
    <w:rsid w:val="001760A8"/>
    <w:rsid w:val="00243F82"/>
    <w:rsid w:val="00253AD5"/>
    <w:rsid w:val="002E3E53"/>
    <w:rsid w:val="003D0A07"/>
    <w:rsid w:val="003D1DAE"/>
    <w:rsid w:val="00405B96"/>
    <w:rsid w:val="0045453B"/>
    <w:rsid w:val="004E7E61"/>
    <w:rsid w:val="00500410"/>
    <w:rsid w:val="00602842"/>
    <w:rsid w:val="006138F5"/>
    <w:rsid w:val="006E0A62"/>
    <w:rsid w:val="00715B7B"/>
    <w:rsid w:val="00730471"/>
    <w:rsid w:val="00823640"/>
    <w:rsid w:val="00973C8F"/>
    <w:rsid w:val="009937E9"/>
    <w:rsid w:val="009E7D65"/>
    <w:rsid w:val="00A42163"/>
    <w:rsid w:val="00A80F17"/>
    <w:rsid w:val="00AC2CFE"/>
    <w:rsid w:val="00AD2971"/>
    <w:rsid w:val="00AD4696"/>
    <w:rsid w:val="00B35A53"/>
    <w:rsid w:val="00B52D79"/>
    <w:rsid w:val="00BC1F15"/>
    <w:rsid w:val="00C543B3"/>
    <w:rsid w:val="00CA3CEB"/>
    <w:rsid w:val="00D70517"/>
    <w:rsid w:val="00D840E3"/>
    <w:rsid w:val="00DA432F"/>
    <w:rsid w:val="00DA733C"/>
    <w:rsid w:val="00DC1AFB"/>
    <w:rsid w:val="00DD69DE"/>
    <w:rsid w:val="00F86F70"/>
    <w:rsid w:val="00F87945"/>
    <w:rsid w:val="00F91C47"/>
    <w:rsid w:val="00FA5F0A"/>
    <w:rsid w:val="00FD21B7"/>
    <w:rsid w:val="00FE39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2C68"/>
  <w15:chartTrackingRefBased/>
  <w15:docId w15:val="{D4BEE5F9-EC49-496B-BB63-B6144C7C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1C47"/>
    <w:pPr>
      <w:spacing w:after="0" w:line="240" w:lineRule="auto"/>
    </w:pPr>
    <w:rPr>
      <w:rFonts w:ascii="Times New Roman" w:eastAsia="Times New Roman" w:hAnsi="Times New Roman" w:cs="Times New Roman"/>
      <w:sz w:val="26"/>
      <w:szCs w:val="20"/>
      <w:lang w:val="da-DK" w:eastAsia="en-US"/>
    </w:rPr>
  </w:style>
  <w:style w:type="paragraph" w:styleId="Heading1">
    <w:name w:val="heading 1"/>
    <w:basedOn w:val="Normal"/>
    <w:next w:val="Normal"/>
    <w:link w:val="Heading1Char"/>
    <w:qFormat/>
    <w:rsid w:val="00F91C47"/>
    <w:pPr>
      <w:keepNext/>
      <w:spacing w:before="240" w:after="60"/>
      <w:outlineLvl w:val="0"/>
    </w:pPr>
    <w:rPr>
      <w:rFonts w:ascii="Arial" w:hAnsi="Arial"/>
      <w:b/>
      <w:kern w:val="28"/>
      <w:sz w:val="44"/>
    </w:rPr>
  </w:style>
  <w:style w:type="paragraph" w:styleId="Heading3">
    <w:name w:val="heading 3"/>
    <w:basedOn w:val="Normal"/>
    <w:next w:val="Normal"/>
    <w:link w:val="Heading3Char"/>
    <w:qFormat/>
    <w:rsid w:val="00F91C47"/>
    <w:pPr>
      <w:keepNext/>
      <w:spacing w:before="240" w:after="60"/>
      <w:outlineLvl w:val="2"/>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C47"/>
    <w:rPr>
      <w:rFonts w:ascii="Arial" w:eastAsia="Times New Roman" w:hAnsi="Arial" w:cs="Times New Roman"/>
      <w:b/>
      <w:kern w:val="28"/>
      <w:sz w:val="44"/>
      <w:szCs w:val="20"/>
      <w:lang w:val="da-DK" w:eastAsia="en-US"/>
    </w:rPr>
  </w:style>
  <w:style w:type="character" w:customStyle="1" w:styleId="Heading3Char">
    <w:name w:val="Heading 3 Char"/>
    <w:basedOn w:val="DefaultParagraphFont"/>
    <w:link w:val="Heading3"/>
    <w:rsid w:val="00F91C47"/>
    <w:rPr>
      <w:rFonts w:ascii="Arial" w:eastAsia="Times New Roman" w:hAnsi="Arial" w:cs="Times New Roman"/>
      <w:b/>
      <w:i/>
      <w:sz w:val="28"/>
      <w:szCs w:val="20"/>
      <w:lang w:val="da-DK" w:eastAsia="en-US"/>
    </w:rPr>
  </w:style>
  <w:style w:type="paragraph" w:styleId="PlainText">
    <w:name w:val="Plain Text"/>
    <w:basedOn w:val="Normal"/>
    <w:link w:val="PlainTextChar"/>
    <w:uiPriority w:val="99"/>
    <w:rsid w:val="00F91C47"/>
    <w:rPr>
      <w:rFonts w:ascii="Verdana" w:hAnsi="Verdana"/>
      <w:kern w:val="20"/>
      <w:sz w:val="20"/>
      <w:szCs w:val="24"/>
    </w:rPr>
  </w:style>
  <w:style w:type="character" w:customStyle="1" w:styleId="PlainTextChar">
    <w:name w:val="Plain Text Char"/>
    <w:basedOn w:val="DefaultParagraphFont"/>
    <w:link w:val="PlainText"/>
    <w:uiPriority w:val="99"/>
    <w:rsid w:val="00F91C47"/>
    <w:rPr>
      <w:rFonts w:ascii="Verdana" w:eastAsia="Times New Roman" w:hAnsi="Verdana" w:cs="Times New Roman"/>
      <w:kern w:val="20"/>
      <w:sz w:val="20"/>
      <w:szCs w:val="24"/>
      <w:lang w:val="da-DK" w:eastAsia="en-US"/>
    </w:rPr>
  </w:style>
  <w:style w:type="paragraph" w:styleId="BalloonText">
    <w:name w:val="Balloon Text"/>
    <w:basedOn w:val="Normal"/>
    <w:link w:val="BalloonTextChar"/>
    <w:uiPriority w:val="99"/>
    <w:semiHidden/>
    <w:unhideWhenUsed/>
    <w:rsid w:val="00176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0A8"/>
    <w:rPr>
      <w:rFonts w:ascii="Segoe UI" w:eastAsia="Times New Roman" w:hAnsi="Segoe UI" w:cs="Segoe UI"/>
      <w:sz w:val="18"/>
      <w:szCs w:val="18"/>
      <w:lang w:val="da-DK" w:eastAsia="en-US"/>
    </w:rPr>
  </w:style>
  <w:style w:type="paragraph" w:customStyle="1" w:styleId="Default">
    <w:name w:val="Default"/>
    <w:rsid w:val="00DC1AFB"/>
    <w:pPr>
      <w:autoSpaceDE w:val="0"/>
      <w:autoSpaceDN w:val="0"/>
      <w:adjustRightInd w:val="0"/>
      <w:spacing w:after="0" w:line="240" w:lineRule="auto"/>
    </w:pPr>
    <w:rPr>
      <w:rFonts w:ascii="Calibri" w:hAnsi="Calibri" w:cs="Calibri"/>
      <w:color w:val="000000"/>
      <w:sz w:val="24"/>
      <w:szCs w:val="24"/>
      <w:lang w:val="da-DK"/>
    </w:rPr>
  </w:style>
  <w:style w:type="paragraph" w:styleId="ListParagraph">
    <w:name w:val="List Paragraph"/>
    <w:basedOn w:val="Normal"/>
    <w:uiPriority w:val="34"/>
    <w:qFormat/>
    <w:rsid w:val="009937E9"/>
    <w:pPr>
      <w:spacing w:after="160" w:line="259"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rsid w:val="0073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1935</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DS Norden A/S</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Frøhling Hansen</dc:creator>
  <cp:keywords/>
  <dc:description/>
  <cp:lastModifiedBy>Lillian Frøhling Hansen</cp:lastModifiedBy>
  <cp:revision>3</cp:revision>
  <cp:lastPrinted>2017-05-05T08:33:00Z</cp:lastPrinted>
  <dcterms:created xsi:type="dcterms:W3CDTF">2017-06-01T08:00:00Z</dcterms:created>
  <dcterms:modified xsi:type="dcterms:W3CDTF">2017-06-12T14:38:00Z</dcterms:modified>
</cp:coreProperties>
</file>